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41DCB" w14:textId="77777777" w:rsidR="00984CF4" w:rsidRDefault="00000000">
      <w:pPr>
        <w:spacing w:after="100" w:line="276" w:lineRule="auto"/>
        <w:jc w:val="both"/>
        <w:rPr>
          <w:rFonts w:ascii="Arial" w:eastAsia="Arial" w:hAnsi="Arial" w:cs="Arial"/>
          <w:b/>
          <w:color w:val="000000"/>
          <w:sz w:val="32"/>
          <w:szCs w:val="32"/>
        </w:rPr>
      </w:pPr>
      <w:r>
        <w:rPr>
          <w:rFonts w:ascii="Arial" w:eastAsia="Arial" w:hAnsi="Arial" w:cs="Arial"/>
          <w:noProof/>
          <w:color w:val="000000"/>
          <w:sz w:val="20"/>
          <w:szCs w:val="20"/>
        </w:rPr>
        <w:drawing>
          <wp:inline distT="0" distB="0" distL="0" distR="0" wp14:anchorId="2C96D3E7" wp14:editId="314C0668">
            <wp:extent cx="5759450" cy="1720850"/>
            <wp:effectExtent l="0" t="0" r="0" b="0"/>
            <wp:docPr id="18734917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759450" cy="1720850"/>
                    </a:xfrm>
                    <a:prstGeom prst="rect">
                      <a:avLst/>
                    </a:prstGeom>
                    <a:ln/>
                  </pic:spPr>
                </pic:pic>
              </a:graphicData>
            </a:graphic>
          </wp:inline>
        </w:drawing>
      </w:r>
    </w:p>
    <w:p w14:paraId="32F7DA93" w14:textId="77777777" w:rsidR="00984CF4" w:rsidRDefault="00000000">
      <w:pPr>
        <w:spacing w:line="276" w:lineRule="auto"/>
        <w:jc w:val="center"/>
        <w:rPr>
          <w:rFonts w:ascii="Calibri" w:eastAsia="Calibri" w:hAnsi="Calibri" w:cs="Calibri"/>
          <w:b/>
          <w:color w:val="000000"/>
        </w:rPr>
      </w:pPr>
      <w:r>
        <w:rPr>
          <w:rFonts w:ascii="Calibri" w:eastAsia="Calibri" w:hAnsi="Calibri" w:cs="Calibri"/>
          <w:b/>
        </w:rPr>
        <w:t>EXPLORACIÓN</w:t>
      </w:r>
      <w:r>
        <w:rPr>
          <w:rFonts w:ascii="Calibri" w:eastAsia="Calibri" w:hAnsi="Calibri" w:cs="Calibri"/>
          <w:b/>
          <w:color w:val="000000"/>
        </w:rPr>
        <w:t xml:space="preserve"> DE LAOS</w:t>
      </w:r>
    </w:p>
    <w:p w14:paraId="69890D78" w14:textId="77777777" w:rsidR="00984CF4" w:rsidRDefault="00000000">
      <w:pPr>
        <w:spacing w:line="276" w:lineRule="auto"/>
        <w:jc w:val="center"/>
        <w:rPr>
          <w:rFonts w:ascii="Calibri" w:eastAsia="Calibri" w:hAnsi="Calibri" w:cs="Calibri"/>
          <w:b/>
          <w:color w:val="000000"/>
        </w:rPr>
      </w:pPr>
      <w:r>
        <w:rPr>
          <w:rFonts w:ascii="Calibri" w:eastAsia="Calibri" w:hAnsi="Calibri" w:cs="Calibri"/>
          <w:b/>
          <w:color w:val="000000"/>
        </w:rPr>
        <w:t>7 DÍAS / 6 NOCHES</w:t>
      </w:r>
    </w:p>
    <w:p w14:paraId="49D6AD27" w14:textId="77777777" w:rsidR="00984CF4" w:rsidRDefault="00000000">
      <w:pPr>
        <w:spacing w:line="276" w:lineRule="auto"/>
        <w:jc w:val="center"/>
        <w:rPr>
          <w:rFonts w:ascii="Calibri" w:eastAsia="Calibri" w:hAnsi="Calibri" w:cs="Calibri"/>
          <w:b/>
          <w:color w:val="000000"/>
        </w:rPr>
      </w:pPr>
      <w:r>
        <w:rPr>
          <w:rFonts w:ascii="Calibri" w:eastAsia="Calibri" w:hAnsi="Calibri" w:cs="Calibri"/>
          <w:b/>
          <w:color w:val="000000"/>
        </w:rPr>
        <w:t>ITINERARIO</w:t>
      </w:r>
    </w:p>
    <w:p w14:paraId="4BBD94F9" w14:textId="77777777" w:rsidR="00984CF4" w:rsidRDefault="00984CF4">
      <w:pPr>
        <w:spacing w:line="276" w:lineRule="auto"/>
        <w:jc w:val="both"/>
        <w:rPr>
          <w:rFonts w:ascii="Calibri" w:eastAsia="Calibri" w:hAnsi="Calibri" w:cs="Calibri"/>
          <w:b/>
          <w:color w:val="000000"/>
          <w:sz w:val="22"/>
          <w:szCs w:val="22"/>
        </w:rPr>
      </w:pPr>
    </w:p>
    <w:p w14:paraId="4308EC33" w14:textId="77777777" w:rsidR="00984CF4" w:rsidRDefault="00000000">
      <w:pPr>
        <w:jc w:val="both"/>
        <w:rPr>
          <w:rFonts w:ascii="Calibri" w:eastAsia="Calibri" w:hAnsi="Calibri" w:cs="Calibri"/>
          <w:b/>
          <w:color w:val="000000"/>
        </w:rPr>
      </w:pPr>
      <w:r>
        <w:rPr>
          <w:rFonts w:ascii="Calibri" w:eastAsia="Calibri" w:hAnsi="Calibri" w:cs="Calibri"/>
          <w:b/>
          <w:color w:val="000000"/>
        </w:rPr>
        <w:t xml:space="preserve">DÍA 01 – LUANG PRABANG- ATARDECER EN PHOUSI &amp; CEREMONIA TRADICIONAL BACI </w:t>
      </w:r>
    </w:p>
    <w:p w14:paraId="485A2EE7" w14:textId="77777777" w:rsidR="00984CF4"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A su llegada, traslado al hotel para el check-in. Antes del anochecer, subimos los 328 escalones hasta la colina Phousi para una vista panorámica del atardecer sobre la ciudad. Después, disfrutar de la cena por su cuenta en un restaurante cercano local para disfrutar más del ambiente de la ciudad. Luego asistimos a la tradicional Ceremonia laosiana llamada ‘Baci’. Esta última sigue siendo una ceremonia muy importante para la gente local y su propósito es dar la bienvenida, despedirse, traer buena suerte y ahuyentar a los malos espíritus. </w:t>
      </w:r>
    </w:p>
    <w:p w14:paraId="46C62D9B" w14:textId="77777777" w:rsidR="00984CF4" w:rsidRDefault="00984CF4">
      <w:pPr>
        <w:jc w:val="both"/>
        <w:rPr>
          <w:rFonts w:ascii="Calibri" w:eastAsia="Calibri" w:hAnsi="Calibri" w:cs="Calibri"/>
          <w:b/>
          <w:color w:val="000000"/>
        </w:rPr>
      </w:pPr>
    </w:p>
    <w:p w14:paraId="3BD07D68" w14:textId="77777777" w:rsidR="00984CF4" w:rsidRDefault="00000000">
      <w:pPr>
        <w:jc w:val="both"/>
        <w:rPr>
          <w:rFonts w:ascii="Calibri" w:eastAsia="Calibri" w:hAnsi="Calibri" w:cs="Calibri"/>
          <w:b/>
          <w:color w:val="000000"/>
        </w:rPr>
      </w:pPr>
      <w:r>
        <w:rPr>
          <w:rFonts w:ascii="Calibri" w:eastAsia="Calibri" w:hAnsi="Calibri" w:cs="Calibri"/>
          <w:b/>
          <w:color w:val="000000"/>
        </w:rPr>
        <w:t xml:space="preserve">DÍA 2 – VISITA POR LA CIUDAD DE LUANG PRABANG &amp; CASCADAS KUANG SI (D) </w:t>
      </w:r>
    </w:p>
    <w:p w14:paraId="4867E06A" w14:textId="77777777" w:rsidR="00984CF4"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Después del desayuno, disfrute de un recorrido por la impresionante ciudad de Luang Prabang. En primer lugar, visitaremos el templo Wat Xieng Thong, un tesoro arquitectónico con estructuras que datan de 1560; espectaculares murales reflejados en paredes de colores vivos, un carro funerario dorado de tres pisos y una estatuaria sagrada única. Luego, nos dirigiremos al Museo Nacional, el antiguo Palacio Real, que exhibe una colección de artefactos que reflejan la riqueza de la cultura lao que data de los primeros días de los reyes hasta el último soberano. Continuamos nuestro viaje visitando el Centro de Artes y Etnología Tradicional, un museo privado que muestra información interesante sobre la gente tribal del norte de Laos. Nuestro viaje continúa visitando la cascada de Kuang Si, situada aproximadamente a 1 hora en coche al sur de Luang Prabang. Las caídas comienzan en la piscina baja en la tapa de una ladera empinada y conduce a la caída principal de 60 metros de altura donde el agua cristalina descansa en piscinas azules turquesas. Sumergirse en esta piscina natural es casi una obligación; ¡traiga un traje de baño si le gustaría nadar! Antes de regresar a la ciudad, hacemos una parada rápida en el cercano Santuario de Osos de Luna para aprender más sobre estas criaturas en peligro de extinción. Regreso a Luang Prabang por la tarde y tómese el resto del día para su tiempo libre. Alojamiento en Luang Prabang. Nota: 1. Cascada de Kuang Si tendrá mucha menos agua en la temporada entre febrero-mayo 2. El Centro de Artes Tradicionales y Etnología (TAEC) está cerrado todos los lunes. </w:t>
      </w:r>
    </w:p>
    <w:p w14:paraId="54190FFC" w14:textId="77777777" w:rsidR="00984CF4" w:rsidRDefault="00984CF4">
      <w:pPr>
        <w:jc w:val="both"/>
        <w:rPr>
          <w:rFonts w:ascii="Calibri" w:eastAsia="Calibri" w:hAnsi="Calibri" w:cs="Calibri"/>
          <w:sz w:val="22"/>
          <w:szCs w:val="22"/>
        </w:rPr>
      </w:pPr>
    </w:p>
    <w:p w14:paraId="60870957" w14:textId="77777777" w:rsidR="00984CF4" w:rsidRDefault="00000000">
      <w:pPr>
        <w:jc w:val="both"/>
        <w:rPr>
          <w:rFonts w:ascii="Calibri" w:eastAsia="Calibri" w:hAnsi="Calibri" w:cs="Calibri"/>
          <w:b/>
          <w:color w:val="000000"/>
        </w:rPr>
      </w:pPr>
      <w:r>
        <w:rPr>
          <w:rFonts w:ascii="Calibri" w:eastAsia="Calibri" w:hAnsi="Calibri" w:cs="Calibri"/>
          <w:b/>
          <w:color w:val="000000"/>
        </w:rPr>
        <w:t xml:space="preserve">DÍA 3 – OFRENDAS A LOS MONJES-CRUCERO A LAS CUEVAS DE BUDA-TEMPLO LOCAL (D) </w:t>
      </w:r>
    </w:p>
    <w:p w14:paraId="377E43CB" w14:textId="77777777" w:rsidR="00984CF4"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Hoy tendremos un comienzo temprano (alrededor de las 6:00 am) así estaremos a tiempo para ver y / o participar en el rito tradicional de Laos donde se dan ofrendas a los monjes. Testifique una vista asombrosa de más de 300 monjes que llenan las calles mientras que silenciosamente recogen limosna, mientras que su guía demuestra y explica este ritual tan importante. Luego, continuamos el día con una visita al mercado de la mañana donde podemos ver una variedad de carnes, verduras y especias que los lugareños usan en su cocina. Regreso al hotel para desayunar. Luego saldremos del hotel a las 9:00 am. para tomar un crucero por el río Mekong durante aproximadamente 25 kilómetros al norte hasta la cueva de Tham Ting, famosa por su entorno místico lleno de centenares de estatuas de Buda de estilo Luang Prabang y ofrecimientos animistas. A lo largo del camino, quedará impresionado por el espectacular paisaje y la oportunidad de visitar un pueblo local o dos especializado en la producción de whisky de arroz Lao, papel o tejido. El almuerzo es por su cuenta, podemos parar para su almuerzo cerca de la boca del plácido río Ou. En el camino de regreso, visitamos el templo de Wat Long Khun, recientemente restaurado, donde los reyes de laos se retiraban espiritualmente antes de su coronación, o el templo de la colina, Wat Chompet, con su hermosa decoración y vista despejada de Luang Prabang y sus alrededores. Volveremos a la ciudad ya entrada la tarde con mucho tiempo libre para más compras, pasear, o simplemente descansar. Alojamiento en Luang Prabang. </w:t>
      </w:r>
    </w:p>
    <w:p w14:paraId="01FB9FE3" w14:textId="77777777" w:rsidR="00984CF4" w:rsidRDefault="00984CF4">
      <w:pPr>
        <w:jc w:val="both"/>
        <w:rPr>
          <w:rFonts w:ascii="Calibri" w:eastAsia="Calibri" w:hAnsi="Calibri" w:cs="Calibri"/>
          <w:color w:val="000000"/>
          <w:sz w:val="22"/>
          <w:szCs w:val="22"/>
        </w:rPr>
      </w:pPr>
    </w:p>
    <w:p w14:paraId="2D31727A" w14:textId="77777777" w:rsidR="00984CF4" w:rsidRDefault="00000000">
      <w:pPr>
        <w:jc w:val="both"/>
        <w:rPr>
          <w:rFonts w:ascii="Calibri" w:eastAsia="Calibri" w:hAnsi="Calibri" w:cs="Calibri"/>
          <w:b/>
          <w:color w:val="000000"/>
        </w:rPr>
      </w:pPr>
      <w:r>
        <w:rPr>
          <w:rFonts w:ascii="Calibri" w:eastAsia="Calibri" w:hAnsi="Calibri" w:cs="Calibri"/>
          <w:b/>
          <w:color w:val="000000"/>
        </w:rPr>
        <w:t xml:space="preserve">DÍA 4 – DE LUANG PRABANG /EN </w:t>
      </w:r>
      <w:r>
        <w:rPr>
          <w:rFonts w:ascii="Calibri" w:eastAsia="Calibri" w:hAnsi="Calibri" w:cs="Calibri"/>
          <w:b/>
        </w:rPr>
        <w:t>EXPRESS TREN TO VANG VIENG (D)</w:t>
      </w:r>
    </w:p>
    <w:p w14:paraId="5D016FD6" w14:textId="77777777" w:rsidR="00984CF4" w:rsidRDefault="00000000">
      <w:pPr>
        <w:jc w:val="both"/>
        <w:rPr>
          <w:rFonts w:ascii="Calibri" w:eastAsia="Calibri" w:hAnsi="Calibri" w:cs="Calibri"/>
          <w:sz w:val="22"/>
          <w:szCs w:val="22"/>
        </w:rPr>
      </w:pPr>
      <w:r>
        <w:rPr>
          <w:rFonts w:ascii="Calibri" w:eastAsia="Calibri" w:hAnsi="Calibri" w:cs="Calibri"/>
          <w:color w:val="000000"/>
          <w:sz w:val="22"/>
          <w:szCs w:val="22"/>
        </w:rPr>
        <w:t xml:space="preserve">Después del desayuno. </w:t>
      </w:r>
      <w:r>
        <w:rPr>
          <w:rFonts w:ascii="Calibri" w:eastAsia="Calibri" w:hAnsi="Calibri" w:cs="Calibri"/>
          <w:sz w:val="22"/>
          <w:szCs w:val="22"/>
        </w:rPr>
        <w:t xml:space="preserve">Mañana libre. Traslado a la estación del tren para tomar el Express tren to Vang Vieng. </w:t>
      </w:r>
      <w:r>
        <w:rPr>
          <w:rFonts w:ascii="Calibri" w:eastAsia="Calibri" w:hAnsi="Calibri" w:cs="Calibri"/>
          <w:color w:val="000000"/>
          <w:sz w:val="22"/>
          <w:szCs w:val="22"/>
        </w:rPr>
        <w:t>A su llegada, el check in en el hotel y el resto del día será libre para su disfrute. Alojamiento en Vang Vieng.</w:t>
      </w:r>
    </w:p>
    <w:p w14:paraId="1B2C5A75" w14:textId="77777777" w:rsidR="00984CF4" w:rsidRDefault="00984CF4">
      <w:pPr>
        <w:jc w:val="both"/>
        <w:rPr>
          <w:rFonts w:ascii="Calibri" w:eastAsia="Calibri" w:hAnsi="Calibri" w:cs="Calibri"/>
          <w:color w:val="000000"/>
          <w:sz w:val="22"/>
          <w:szCs w:val="22"/>
        </w:rPr>
      </w:pPr>
    </w:p>
    <w:p w14:paraId="0F96FBB2" w14:textId="77318BF5" w:rsidR="00984CF4" w:rsidRDefault="00000000">
      <w:pPr>
        <w:jc w:val="both"/>
        <w:rPr>
          <w:rFonts w:ascii="Calibri" w:eastAsia="Calibri" w:hAnsi="Calibri" w:cs="Calibri"/>
          <w:b/>
          <w:color w:val="000000"/>
        </w:rPr>
      </w:pPr>
      <w:r>
        <w:rPr>
          <w:rFonts w:ascii="Calibri" w:eastAsia="Calibri" w:hAnsi="Calibri" w:cs="Calibri"/>
          <w:b/>
          <w:color w:val="000000"/>
        </w:rPr>
        <w:t xml:space="preserve">DÍA 5 – VANG VIENG POR CARRETERA VIENTIANE (D) </w:t>
      </w:r>
    </w:p>
    <w:p w14:paraId="2E429031" w14:textId="77777777" w:rsidR="00984CF4" w:rsidRDefault="00000000">
      <w:pPr>
        <w:jc w:val="both"/>
        <w:rPr>
          <w:rFonts w:ascii="Calibri" w:eastAsia="Calibri" w:hAnsi="Calibri" w:cs="Calibri"/>
          <w:sz w:val="22"/>
          <w:szCs w:val="22"/>
        </w:rPr>
      </w:pPr>
      <w:r>
        <w:rPr>
          <w:rFonts w:ascii="Calibri" w:eastAsia="Calibri" w:hAnsi="Calibri" w:cs="Calibri"/>
          <w:color w:val="000000"/>
          <w:sz w:val="22"/>
          <w:szCs w:val="22"/>
        </w:rPr>
        <w:t xml:space="preserve">Después del desayuno en el hotel, visitaremos la cueva de Tham Jang, que sirvió como refugio antiaéreo para los lugareños durante la guerra de Indochina. Dentro veremos las formaciones de calcita, así como la vista panorámica del paisaje local. </w:t>
      </w:r>
      <w:r>
        <w:rPr>
          <w:rFonts w:ascii="Calibri" w:eastAsia="Calibri" w:hAnsi="Calibri" w:cs="Calibri"/>
          <w:sz w:val="22"/>
          <w:szCs w:val="22"/>
        </w:rPr>
        <w:t xml:space="preserve">Luego vamos a la famosa Laguna Azul para relajarnos, nadar en sus aguas cristalinas y visitar algunas aldeas de tejido antes de continuar con un paseo en bote por el río Nam Song para explorar el espectacular paisaje, las formaciones de piedra caliza y tomar hermosas fotos del campo montañoso. Posteriormente, salimos a Vientiane (alrededor de 2 horas). A su llegada, el check in en el hotel y el resto del día será libre para su disfrute. Alojamiento en Vientiane. </w:t>
      </w:r>
    </w:p>
    <w:p w14:paraId="4AA267F0" w14:textId="77777777" w:rsidR="00984CF4" w:rsidRDefault="00984CF4">
      <w:pPr>
        <w:jc w:val="both"/>
        <w:rPr>
          <w:rFonts w:ascii="Calibri" w:eastAsia="Calibri" w:hAnsi="Calibri" w:cs="Calibri"/>
          <w:color w:val="000000"/>
          <w:sz w:val="22"/>
          <w:szCs w:val="22"/>
        </w:rPr>
      </w:pPr>
    </w:p>
    <w:p w14:paraId="537A4E9C" w14:textId="1DA0FA80" w:rsidR="00984CF4" w:rsidRDefault="00000000">
      <w:pPr>
        <w:jc w:val="both"/>
        <w:rPr>
          <w:rFonts w:ascii="Calibri" w:eastAsia="Calibri" w:hAnsi="Calibri" w:cs="Calibri"/>
          <w:b/>
          <w:color w:val="000000"/>
        </w:rPr>
      </w:pPr>
      <w:r>
        <w:rPr>
          <w:rFonts w:ascii="Calibri" w:eastAsia="Calibri" w:hAnsi="Calibri" w:cs="Calibri"/>
          <w:b/>
          <w:color w:val="000000"/>
        </w:rPr>
        <w:t xml:space="preserve">DÍA 6 – VISITA DE DIA COMPLETO A VIENTIANE &amp; EL PARQUE BUDA (D) </w:t>
      </w:r>
    </w:p>
    <w:p w14:paraId="16268A25" w14:textId="77777777" w:rsidR="00984CF4"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Hoy disfrutarán de un recorrido por la ciudad de Vientiane, la capital asiática más tranquila. Comenzaremos por visitar los sitios históricos de Wat Sisaket y Hor Pha Keo, que contienen una colección del mejor arte de Laos. Luego, continuamos con una visita a Patouxai, el Monumento a la Victoria, permitiendo también una vista panorámica de la ciudad. Después, nos dirigimos a Pha That Luang stupa; construido alrededor del 3er siglo y creado para almacenar una reliquia santa de Buda dentro. Este lugar es el sitio más sagrado de Laos y su símbolo nacional. Después del almuerzo, viaje al parque de Buda de </w:t>
      </w:r>
      <w:r>
        <w:rPr>
          <w:rFonts w:ascii="Calibri" w:eastAsia="Calibri" w:hAnsi="Calibri" w:cs="Calibri"/>
          <w:color w:val="000000"/>
          <w:sz w:val="22"/>
          <w:szCs w:val="22"/>
        </w:rPr>
        <w:lastRenderedPageBreak/>
        <w:t xml:space="preserve">Xieng Khouan, situado aproximadamente a 25 km al sureste de Vientiane, cerca del río Mekong. Allí un monje renegado formó su propia secta y comenzó a tallar magníficas estatuas de hormigón, basadas en la iconografía hindú, budista y brahmánica. Comenzó en 1958 y continuó hasta que los comunistas se apoderaron de Laos en 1975; él entonces emigro a través de la frontera a Nong Khai, Tailandia y esculpió un nuevo parque. El parque contiene más de 200 estatuas, un surrealista “Buddhisneyland” que no debe perderse. Regreso al hotel y alojamiento en Vientiane. </w:t>
      </w:r>
    </w:p>
    <w:p w14:paraId="5F8E6E41" w14:textId="77777777" w:rsidR="00984CF4" w:rsidRDefault="00984CF4">
      <w:pPr>
        <w:jc w:val="both"/>
        <w:rPr>
          <w:rFonts w:ascii="Calibri" w:eastAsia="Calibri" w:hAnsi="Calibri" w:cs="Calibri"/>
          <w:b/>
          <w:color w:val="000000"/>
          <w:sz w:val="22"/>
          <w:szCs w:val="22"/>
        </w:rPr>
      </w:pPr>
    </w:p>
    <w:p w14:paraId="76289205" w14:textId="759C511F" w:rsidR="00984CF4" w:rsidRDefault="00000000">
      <w:pPr>
        <w:jc w:val="both"/>
        <w:rPr>
          <w:rFonts w:ascii="Calibri" w:eastAsia="Calibri" w:hAnsi="Calibri" w:cs="Calibri"/>
          <w:b/>
          <w:color w:val="000000"/>
          <w:sz w:val="22"/>
          <w:szCs w:val="22"/>
        </w:rPr>
      </w:pPr>
      <w:r>
        <w:rPr>
          <w:rFonts w:ascii="Calibri" w:eastAsia="Calibri" w:hAnsi="Calibri" w:cs="Calibri"/>
          <w:b/>
          <w:color w:val="000000"/>
          <w:sz w:val="22"/>
          <w:szCs w:val="22"/>
        </w:rPr>
        <w:t>D</w:t>
      </w:r>
      <w:r>
        <w:rPr>
          <w:rFonts w:ascii="Calibri" w:eastAsia="Calibri" w:hAnsi="Calibri" w:cs="Calibri"/>
          <w:b/>
          <w:color w:val="000000"/>
        </w:rPr>
        <w:t xml:space="preserve">ÍA 7 – VIENTIANE SALIDA (D) </w:t>
      </w:r>
    </w:p>
    <w:p w14:paraId="0D76C4ED" w14:textId="77777777" w:rsidR="00984CF4"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Desayuno en el hotel antes del traslado al aeropuerto para su vuelo hacia el siguiente destino.</w:t>
      </w:r>
    </w:p>
    <w:p w14:paraId="206D7C5C" w14:textId="77777777" w:rsidR="00984CF4" w:rsidRDefault="00984CF4">
      <w:pPr>
        <w:jc w:val="both"/>
        <w:rPr>
          <w:rFonts w:ascii="Calibri" w:eastAsia="Calibri" w:hAnsi="Calibri" w:cs="Calibri"/>
          <w:color w:val="000000"/>
          <w:sz w:val="22"/>
          <w:szCs w:val="22"/>
        </w:rPr>
      </w:pPr>
    </w:p>
    <w:p w14:paraId="23489B1B" w14:textId="77777777" w:rsidR="00984CF4" w:rsidRDefault="00984CF4">
      <w:pPr>
        <w:jc w:val="both"/>
        <w:rPr>
          <w:rFonts w:ascii="Calibri" w:eastAsia="Calibri" w:hAnsi="Calibri" w:cs="Calibri"/>
          <w:color w:val="000000"/>
          <w:sz w:val="22"/>
          <w:szCs w:val="22"/>
        </w:rPr>
      </w:pPr>
    </w:p>
    <w:p w14:paraId="337331CD" w14:textId="77777777" w:rsidR="00984CF4" w:rsidRDefault="00000000">
      <w:pPr>
        <w:jc w:val="center"/>
        <w:rPr>
          <w:rFonts w:ascii="Calibri" w:eastAsia="Calibri" w:hAnsi="Calibri" w:cs="Calibri"/>
          <w:b/>
          <w:color w:val="000000"/>
        </w:rPr>
      </w:pPr>
      <w:r>
        <w:rPr>
          <w:rFonts w:ascii="Calibri" w:eastAsia="Calibri" w:hAnsi="Calibri" w:cs="Calibri"/>
          <w:b/>
          <w:color w:val="000000"/>
        </w:rPr>
        <w:t>***FIN DE LOS SERVICIOS***</w:t>
      </w:r>
    </w:p>
    <w:p w14:paraId="654A5AE4" w14:textId="77777777" w:rsidR="00984CF4" w:rsidRDefault="00984CF4">
      <w:pPr>
        <w:jc w:val="center"/>
        <w:rPr>
          <w:rFonts w:ascii="Calibri" w:eastAsia="Calibri" w:hAnsi="Calibri" w:cs="Calibri"/>
          <w:b/>
          <w:color w:val="000000"/>
        </w:rPr>
      </w:pPr>
    </w:p>
    <w:p w14:paraId="708DB95D" w14:textId="77777777" w:rsidR="00984CF4" w:rsidRDefault="00000000">
      <w:pPr>
        <w:jc w:val="center"/>
        <w:rPr>
          <w:rFonts w:ascii="Calibri" w:eastAsia="Calibri" w:hAnsi="Calibri" w:cs="Calibri"/>
          <w:b/>
          <w:color w:val="000000"/>
        </w:rPr>
      </w:pPr>
      <w:r>
        <w:rPr>
          <w:rFonts w:ascii="Calibri" w:eastAsia="Calibri" w:hAnsi="Calibri" w:cs="Calibri"/>
          <w:b/>
          <w:color w:val="000000"/>
        </w:rPr>
        <w:t>PRECIOS POR PERSONA - PORCIÓN TERRESTRE</w:t>
      </w:r>
    </w:p>
    <w:tbl>
      <w:tblPr>
        <w:tblStyle w:val="a"/>
        <w:tblpPr w:leftFromText="141" w:rightFromText="141" w:vertAnchor="text" w:tblpXSpec="center" w:tblpY="53"/>
        <w:tblW w:w="9776" w:type="dxa"/>
        <w:jc w:val="center"/>
        <w:tblInd w:w="0" w:type="dxa"/>
        <w:tblLayout w:type="fixed"/>
        <w:tblLook w:val="0400" w:firstRow="0" w:lastRow="0" w:firstColumn="0" w:lastColumn="0" w:noHBand="0" w:noVBand="1"/>
      </w:tblPr>
      <w:tblGrid>
        <w:gridCol w:w="4106"/>
        <w:gridCol w:w="1701"/>
        <w:gridCol w:w="1985"/>
        <w:gridCol w:w="1984"/>
      </w:tblGrid>
      <w:tr w:rsidR="00D40B2E" w14:paraId="31A55707" w14:textId="77777777" w:rsidTr="00D40B2E">
        <w:trPr>
          <w:trHeight w:val="40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080D0B24" w14:textId="77777777" w:rsidR="00D40B2E" w:rsidRDefault="00D40B2E">
            <w:pPr>
              <w:jc w:val="center"/>
              <w:rPr>
                <w:rFonts w:ascii="Calibri" w:eastAsia="Calibri" w:hAnsi="Calibri" w:cs="Calibri"/>
                <w:b/>
                <w:color w:val="FFFFFF"/>
                <w:sz w:val="22"/>
                <w:szCs w:val="22"/>
              </w:rPr>
            </w:pPr>
            <w:r>
              <w:rPr>
                <w:rFonts w:ascii="Calibri" w:eastAsia="Calibri" w:hAnsi="Calibri" w:cs="Calibri"/>
                <w:b/>
                <w:color w:val="FFFFFF"/>
                <w:sz w:val="22"/>
                <w:szCs w:val="22"/>
              </w:rPr>
              <w:t>TEMPORADA</w:t>
            </w:r>
          </w:p>
        </w:tc>
        <w:tc>
          <w:tcPr>
            <w:tcW w:w="1701" w:type="dxa"/>
            <w:tcBorders>
              <w:top w:val="single" w:sz="4" w:space="0" w:color="000000"/>
              <w:left w:val="nil"/>
              <w:bottom w:val="single" w:sz="4" w:space="0" w:color="000000"/>
              <w:right w:val="single" w:sz="4" w:space="0" w:color="000000"/>
            </w:tcBorders>
            <w:shd w:val="clear" w:color="auto" w:fill="800000"/>
            <w:vAlign w:val="center"/>
          </w:tcPr>
          <w:p w14:paraId="77711C59" w14:textId="77777777" w:rsidR="00D40B2E" w:rsidRDefault="00D40B2E">
            <w:pPr>
              <w:jc w:val="center"/>
              <w:rPr>
                <w:rFonts w:ascii="Calibri" w:eastAsia="Calibri" w:hAnsi="Calibri" w:cs="Calibri"/>
                <w:b/>
                <w:color w:val="FFFFFF"/>
                <w:sz w:val="22"/>
                <w:szCs w:val="22"/>
              </w:rPr>
            </w:pPr>
            <w:r>
              <w:rPr>
                <w:rFonts w:ascii="Calibri" w:eastAsia="Calibri" w:hAnsi="Calibri" w:cs="Calibri"/>
                <w:b/>
                <w:color w:val="FFFFFF"/>
                <w:sz w:val="22"/>
                <w:szCs w:val="22"/>
              </w:rPr>
              <w:t>CATEGORÍA</w:t>
            </w:r>
          </w:p>
        </w:tc>
        <w:tc>
          <w:tcPr>
            <w:tcW w:w="1985" w:type="dxa"/>
            <w:tcBorders>
              <w:top w:val="single" w:sz="4" w:space="0" w:color="000000"/>
              <w:left w:val="nil"/>
              <w:bottom w:val="single" w:sz="4" w:space="0" w:color="000000"/>
              <w:right w:val="single" w:sz="4" w:space="0" w:color="000000"/>
            </w:tcBorders>
            <w:shd w:val="clear" w:color="auto" w:fill="800000"/>
            <w:vAlign w:val="center"/>
          </w:tcPr>
          <w:p w14:paraId="49596BFB" w14:textId="77777777" w:rsidR="00D40B2E" w:rsidRDefault="00D40B2E">
            <w:pPr>
              <w:jc w:val="center"/>
              <w:rPr>
                <w:rFonts w:ascii="Calibri" w:eastAsia="Calibri" w:hAnsi="Calibri" w:cs="Calibri"/>
                <w:b/>
                <w:color w:val="FFFFFF"/>
                <w:sz w:val="22"/>
                <w:szCs w:val="22"/>
              </w:rPr>
            </w:pPr>
            <w:r>
              <w:rPr>
                <w:rFonts w:ascii="Calibri" w:eastAsia="Calibri" w:hAnsi="Calibri" w:cs="Calibri"/>
                <w:b/>
                <w:color w:val="FFFFFF"/>
                <w:sz w:val="22"/>
                <w:szCs w:val="22"/>
              </w:rPr>
              <w:t>DOBLE</w:t>
            </w:r>
          </w:p>
        </w:tc>
        <w:tc>
          <w:tcPr>
            <w:tcW w:w="1984"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6AED6E17" w14:textId="77777777" w:rsidR="00D40B2E" w:rsidRDefault="00D40B2E">
            <w:pPr>
              <w:jc w:val="center"/>
              <w:rPr>
                <w:rFonts w:ascii="Calibri" w:eastAsia="Calibri" w:hAnsi="Calibri" w:cs="Calibri"/>
                <w:b/>
                <w:color w:val="FFFFFF"/>
                <w:sz w:val="22"/>
                <w:szCs w:val="22"/>
              </w:rPr>
            </w:pPr>
            <w:r>
              <w:rPr>
                <w:rFonts w:ascii="Calibri" w:eastAsia="Calibri" w:hAnsi="Calibri" w:cs="Calibri"/>
                <w:b/>
                <w:color w:val="FFFFFF"/>
                <w:sz w:val="22"/>
                <w:szCs w:val="22"/>
              </w:rPr>
              <w:t>SUP.SENCILLA</w:t>
            </w:r>
          </w:p>
        </w:tc>
      </w:tr>
      <w:tr w:rsidR="00D40B2E" w14:paraId="4904A491" w14:textId="77777777" w:rsidTr="00AB0562">
        <w:trPr>
          <w:trHeight w:val="342"/>
          <w:jc w:val="center"/>
        </w:trPr>
        <w:tc>
          <w:tcPr>
            <w:tcW w:w="4106" w:type="dxa"/>
            <w:vMerge w:val="restart"/>
            <w:tcBorders>
              <w:left w:val="single" w:sz="4" w:space="0" w:color="000000"/>
              <w:bottom w:val="single" w:sz="4" w:space="0" w:color="000000"/>
              <w:right w:val="single" w:sz="4" w:space="0" w:color="000000"/>
            </w:tcBorders>
            <w:vAlign w:val="center"/>
          </w:tcPr>
          <w:p w14:paraId="0F516A10" w14:textId="77777777" w:rsidR="00D40B2E" w:rsidRDefault="00D40B2E">
            <w:pPr>
              <w:jc w:val="center"/>
              <w:rPr>
                <w:rFonts w:ascii="Calibri" w:eastAsia="Calibri" w:hAnsi="Calibri" w:cs="Calibri"/>
                <w:color w:val="000000"/>
              </w:rPr>
            </w:pPr>
            <w:r>
              <w:rPr>
                <w:rFonts w:ascii="Calibri" w:eastAsia="Calibri" w:hAnsi="Calibri" w:cs="Calibri"/>
                <w:color w:val="000000"/>
              </w:rPr>
              <w:t>BAJA</w:t>
            </w:r>
          </w:p>
          <w:p w14:paraId="415EA40E" w14:textId="5D2E3AEE" w:rsidR="00D40B2E" w:rsidRDefault="00D40B2E">
            <w:pPr>
              <w:jc w:val="center"/>
              <w:rPr>
                <w:rFonts w:ascii="Calibri" w:eastAsia="Calibri" w:hAnsi="Calibri" w:cs="Calibri"/>
                <w:color w:val="000000"/>
              </w:rPr>
            </w:pPr>
            <w:r>
              <w:rPr>
                <w:rFonts w:ascii="Calibri" w:eastAsia="Calibri" w:hAnsi="Calibri" w:cs="Calibri"/>
                <w:color w:val="000000"/>
              </w:rPr>
              <w:t>MAYO 01 A SEPTIEMBRE 30 2026</w:t>
            </w:r>
          </w:p>
        </w:tc>
        <w:tc>
          <w:tcPr>
            <w:tcW w:w="1701" w:type="dxa"/>
            <w:tcBorders>
              <w:top w:val="nil"/>
              <w:left w:val="single" w:sz="4" w:space="0" w:color="000000"/>
              <w:bottom w:val="single" w:sz="4" w:space="0" w:color="000000"/>
              <w:right w:val="single" w:sz="4" w:space="0" w:color="000000"/>
            </w:tcBorders>
            <w:vAlign w:val="center"/>
          </w:tcPr>
          <w:p w14:paraId="66C8886C" w14:textId="77777777" w:rsidR="00D40B2E" w:rsidRDefault="00D40B2E">
            <w:pPr>
              <w:jc w:val="center"/>
              <w:rPr>
                <w:rFonts w:ascii="Calibri" w:eastAsia="Calibri" w:hAnsi="Calibri" w:cs="Calibri"/>
                <w:color w:val="000000"/>
              </w:rPr>
            </w:pPr>
            <w:r>
              <w:rPr>
                <w:rFonts w:ascii="Calibri" w:eastAsia="Calibri" w:hAnsi="Calibri" w:cs="Calibri"/>
                <w:color w:val="000000"/>
              </w:rPr>
              <w:t>4*</w:t>
            </w:r>
          </w:p>
        </w:tc>
        <w:tc>
          <w:tcPr>
            <w:tcW w:w="1985" w:type="dxa"/>
            <w:tcBorders>
              <w:top w:val="nil"/>
              <w:left w:val="nil"/>
              <w:bottom w:val="single" w:sz="4" w:space="0" w:color="000000"/>
              <w:right w:val="single" w:sz="4" w:space="0" w:color="000000"/>
            </w:tcBorders>
            <w:vAlign w:val="center"/>
          </w:tcPr>
          <w:p w14:paraId="3626812F" w14:textId="7DA2FF28" w:rsidR="00D40B2E" w:rsidRDefault="00D40B2E">
            <w:pPr>
              <w:jc w:val="center"/>
              <w:rPr>
                <w:rFonts w:ascii="Calibri" w:eastAsia="Calibri" w:hAnsi="Calibri" w:cs="Calibri"/>
                <w:color w:val="000000"/>
              </w:rPr>
            </w:pPr>
            <w:r>
              <w:rPr>
                <w:rFonts w:ascii="Calibri" w:eastAsia="Calibri" w:hAnsi="Calibri" w:cs="Calibri"/>
                <w:color w:val="000000"/>
              </w:rPr>
              <w:t>USD</w:t>
            </w:r>
            <w:r w:rsidR="00D41734">
              <w:rPr>
                <w:rFonts w:ascii="Calibri" w:eastAsia="Calibri" w:hAnsi="Calibri" w:cs="Calibri"/>
                <w:color w:val="000000"/>
              </w:rPr>
              <w:t xml:space="preserve"> 1.619</w:t>
            </w:r>
          </w:p>
        </w:tc>
        <w:tc>
          <w:tcPr>
            <w:tcW w:w="1984" w:type="dxa"/>
            <w:tcBorders>
              <w:top w:val="nil"/>
              <w:left w:val="single" w:sz="4" w:space="0" w:color="000000"/>
              <w:bottom w:val="single" w:sz="4" w:space="0" w:color="000000"/>
              <w:right w:val="single" w:sz="4" w:space="0" w:color="000000"/>
            </w:tcBorders>
            <w:vAlign w:val="center"/>
          </w:tcPr>
          <w:p w14:paraId="14CE4A4A" w14:textId="62F8A267" w:rsidR="00D40B2E" w:rsidRDefault="00422E81">
            <w:pPr>
              <w:jc w:val="center"/>
              <w:rPr>
                <w:rFonts w:ascii="Calibri" w:eastAsia="Calibri" w:hAnsi="Calibri" w:cs="Calibri"/>
                <w:color w:val="000000"/>
              </w:rPr>
            </w:pPr>
            <w:r>
              <w:rPr>
                <w:rFonts w:ascii="Calibri" w:eastAsia="Calibri" w:hAnsi="Calibri" w:cs="Calibri"/>
                <w:color w:val="000000"/>
              </w:rPr>
              <w:t>USD</w:t>
            </w:r>
            <w:r w:rsidR="002C0C96">
              <w:rPr>
                <w:rFonts w:ascii="Calibri" w:eastAsia="Calibri" w:hAnsi="Calibri" w:cs="Calibri"/>
                <w:color w:val="000000"/>
              </w:rPr>
              <w:t xml:space="preserve"> 359</w:t>
            </w:r>
          </w:p>
        </w:tc>
      </w:tr>
      <w:tr w:rsidR="00D40B2E" w14:paraId="74B36D09" w14:textId="77777777" w:rsidTr="00AB0562">
        <w:trPr>
          <w:trHeight w:val="342"/>
          <w:jc w:val="center"/>
        </w:trPr>
        <w:tc>
          <w:tcPr>
            <w:tcW w:w="4106" w:type="dxa"/>
            <w:vMerge/>
            <w:tcBorders>
              <w:top w:val="single" w:sz="4" w:space="0" w:color="000000"/>
              <w:left w:val="single" w:sz="4" w:space="0" w:color="000000"/>
              <w:bottom w:val="single" w:sz="4" w:space="0" w:color="auto"/>
              <w:right w:val="single" w:sz="4" w:space="0" w:color="000000"/>
            </w:tcBorders>
            <w:vAlign w:val="center"/>
          </w:tcPr>
          <w:p w14:paraId="522A248B" w14:textId="77777777" w:rsidR="00D40B2E" w:rsidRDefault="00D40B2E">
            <w:pPr>
              <w:widowControl w:val="0"/>
              <w:pBdr>
                <w:top w:val="nil"/>
                <w:left w:val="nil"/>
                <w:bottom w:val="nil"/>
                <w:right w:val="nil"/>
                <w:between w:val="nil"/>
              </w:pBdr>
              <w:spacing w:line="276" w:lineRule="auto"/>
              <w:rPr>
                <w:rFonts w:ascii="Calibri" w:eastAsia="Calibri" w:hAnsi="Calibri" w:cs="Calibri"/>
                <w:color w:val="000000"/>
              </w:rPr>
            </w:pPr>
          </w:p>
        </w:tc>
        <w:tc>
          <w:tcPr>
            <w:tcW w:w="1701" w:type="dxa"/>
            <w:tcBorders>
              <w:top w:val="nil"/>
              <w:left w:val="single" w:sz="4" w:space="0" w:color="000000"/>
              <w:bottom w:val="single" w:sz="4" w:space="0" w:color="auto"/>
              <w:right w:val="single" w:sz="4" w:space="0" w:color="000000"/>
            </w:tcBorders>
            <w:vAlign w:val="center"/>
          </w:tcPr>
          <w:p w14:paraId="35C8C87B" w14:textId="77777777" w:rsidR="00D40B2E" w:rsidRDefault="00D40B2E">
            <w:pPr>
              <w:jc w:val="center"/>
              <w:rPr>
                <w:rFonts w:ascii="Calibri" w:eastAsia="Calibri" w:hAnsi="Calibri" w:cs="Calibri"/>
                <w:color w:val="000000"/>
              </w:rPr>
            </w:pPr>
            <w:r>
              <w:rPr>
                <w:rFonts w:ascii="Calibri" w:eastAsia="Calibri" w:hAnsi="Calibri" w:cs="Calibri"/>
                <w:color w:val="000000"/>
              </w:rPr>
              <w:t>5*</w:t>
            </w:r>
          </w:p>
        </w:tc>
        <w:tc>
          <w:tcPr>
            <w:tcW w:w="1985" w:type="dxa"/>
            <w:tcBorders>
              <w:top w:val="nil"/>
              <w:left w:val="nil"/>
              <w:bottom w:val="single" w:sz="4" w:space="0" w:color="auto"/>
              <w:right w:val="single" w:sz="4" w:space="0" w:color="000000"/>
            </w:tcBorders>
            <w:vAlign w:val="center"/>
          </w:tcPr>
          <w:p w14:paraId="72BFE44E" w14:textId="702941EE" w:rsidR="00D40B2E" w:rsidRDefault="00422E81">
            <w:pPr>
              <w:jc w:val="center"/>
              <w:rPr>
                <w:rFonts w:ascii="Calibri" w:eastAsia="Calibri" w:hAnsi="Calibri" w:cs="Calibri"/>
                <w:color w:val="000000"/>
              </w:rPr>
            </w:pPr>
            <w:r>
              <w:rPr>
                <w:rFonts w:ascii="Calibri" w:eastAsia="Calibri" w:hAnsi="Calibri" w:cs="Calibri"/>
                <w:color w:val="000000"/>
              </w:rPr>
              <w:t>USD</w:t>
            </w:r>
            <w:r w:rsidR="006A3071">
              <w:rPr>
                <w:rFonts w:ascii="Calibri" w:eastAsia="Calibri" w:hAnsi="Calibri" w:cs="Calibri"/>
                <w:color w:val="000000"/>
              </w:rPr>
              <w:t xml:space="preserve"> 1.859</w:t>
            </w:r>
          </w:p>
        </w:tc>
        <w:tc>
          <w:tcPr>
            <w:tcW w:w="1984" w:type="dxa"/>
            <w:tcBorders>
              <w:top w:val="nil"/>
              <w:left w:val="single" w:sz="4" w:space="0" w:color="000000"/>
              <w:bottom w:val="single" w:sz="4" w:space="0" w:color="auto"/>
              <w:right w:val="single" w:sz="4" w:space="0" w:color="000000"/>
            </w:tcBorders>
            <w:vAlign w:val="center"/>
          </w:tcPr>
          <w:p w14:paraId="7E3FE7FA" w14:textId="60D6410C" w:rsidR="00D40B2E" w:rsidRDefault="00422E81">
            <w:pPr>
              <w:jc w:val="center"/>
              <w:rPr>
                <w:rFonts w:ascii="Calibri" w:eastAsia="Calibri" w:hAnsi="Calibri" w:cs="Calibri"/>
                <w:color w:val="000000"/>
              </w:rPr>
            </w:pPr>
            <w:r>
              <w:rPr>
                <w:rFonts w:ascii="Calibri" w:eastAsia="Calibri" w:hAnsi="Calibri" w:cs="Calibri"/>
                <w:color w:val="000000"/>
              </w:rPr>
              <w:t>USD</w:t>
            </w:r>
            <w:r w:rsidR="002C0C96">
              <w:rPr>
                <w:rFonts w:ascii="Calibri" w:eastAsia="Calibri" w:hAnsi="Calibri" w:cs="Calibri"/>
                <w:color w:val="000000"/>
              </w:rPr>
              <w:t xml:space="preserve"> 569</w:t>
            </w:r>
          </w:p>
        </w:tc>
      </w:tr>
      <w:tr w:rsidR="00D40B2E" w14:paraId="5288F8DB" w14:textId="77777777" w:rsidTr="00AB0562">
        <w:trPr>
          <w:trHeight w:val="342"/>
          <w:jc w:val="center"/>
        </w:trPr>
        <w:tc>
          <w:tcPr>
            <w:tcW w:w="4106" w:type="dxa"/>
            <w:vMerge w:val="restart"/>
            <w:tcBorders>
              <w:top w:val="single" w:sz="4" w:space="0" w:color="auto"/>
              <w:left w:val="single" w:sz="4" w:space="0" w:color="auto"/>
              <w:bottom w:val="single" w:sz="4" w:space="0" w:color="auto"/>
              <w:right w:val="single" w:sz="4" w:space="0" w:color="auto"/>
            </w:tcBorders>
            <w:vAlign w:val="center"/>
          </w:tcPr>
          <w:p w14:paraId="11AE30B1" w14:textId="77777777" w:rsidR="00D40B2E" w:rsidRDefault="00D40B2E" w:rsidP="00D011C7">
            <w:pPr>
              <w:jc w:val="center"/>
              <w:rPr>
                <w:rFonts w:ascii="Calibri" w:eastAsia="Calibri" w:hAnsi="Calibri" w:cs="Calibri"/>
                <w:color w:val="000000"/>
              </w:rPr>
            </w:pPr>
            <w:r>
              <w:rPr>
                <w:rFonts w:ascii="Calibri" w:eastAsia="Calibri" w:hAnsi="Calibri" w:cs="Calibri"/>
                <w:color w:val="000000"/>
              </w:rPr>
              <w:t>ALTA</w:t>
            </w:r>
          </w:p>
          <w:p w14:paraId="2F713006" w14:textId="6F8E4571" w:rsidR="00D40B2E" w:rsidRDefault="00D40B2E" w:rsidP="00D011C7">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ABRIL  -  OCTUBRE - DICIEMBRE 2026</w:t>
            </w:r>
          </w:p>
          <w:p w14:paraId="45C2A272" w14:textId="3C43DF3B" w:rsidR="00D40B2E" w:rsidRPr="00D40B2E" w:rsidRDefault="00D40B2E" w:rsidP="00D40B2E">
            <w:pPr>
              <w:widowControl w:val="0"/>
              <w:pBdr>
                <w:top w:val="nil"/>
                <w:left w:val="nil"/>
                <w:bottom w:val="nil"/>
                <w:right w:val="nil"/>
                <w:between w:val="nil"/>
              </w:pBdr>
              <w:spacing w:line="276" w:lineRule="auto"/>
              <w:jc w:val="center"/>
              <w:rPr>
                <w:rFonts w:ascii="Calibri" w:eastAsia="Calibri" w:hAnsi="Calibri" w:cs="Calibri"/>
                <w:color w:val="000000"/>
                <w:sz w:val="18"/>
                <w:szCs w:val="18"/>
              </w:rPr>
            </w:pPr>
            <w:r w:rsidRPr="00D40B2E">
              <w:rPr>
                <w:rFonts w:ascii="Calibri" w:eastAsia="Calibri" w:hAnsi="Calibri" w:cs="Calibri"/>
                <w:color w:val="000000"/>
                <w:sz w:val="18"/>
                <w:szCs w:val="18"/>
              </w:rPr>
              <w:t>Excepto 20 de Dic  al 7 de enero de 2027</w:t>
            </w:r>
          </w:p>
        </w:tc>
        <w:tc>
          <w:tcPr>
            <w:tcW w:w="1701" w:type="dxa"/>
            <w:tcBorders>
              <w:top w:val="single" w:sz="4" w:space="0" w:color="auto"/>
              <w:left w:val="single" w:sz="4" w:space="0" w:color="auto"/>
              <w:bottom w:val="single" w:sz="4" w:space="0" w:color="auto"/>
              <w:right w:val="single" w:sz="4" w:space="0" w:color="auto"/>
            </w:tcBorders>
            <w:vAlign w:val="center"/>
          </w:tcPr>
          <w:p w14:paraId="56DECE59" w14:textId="1578CFF4" w:rsidR="00D40B2E" w:rsidRDefault="00D40B2E" w:rsidP="00D011C7">
            <w:pPr>
              <w:jc w:val="center"/>
              <w:rPr>
                <w:rFonts w:ascii="Calibri" w:eastAsia="Calibri" w:hAnsi="Calibri" w:cs="Calibri"/>
                <w:color w:val="000000"/>
              </w:rPr>
            </w:pPr>
            <w:r>
              <w:rPr>
                <w:rFonts w:ascii="Calibri" w:eastAsia="Calibri" w:hAnsi="Calibri" w:cs="Calibri"/>
                <w:color w:val="000000"/>
              </w:rPr>
              <w:t>4*</w:t>
            </w:r>
          </w:p>
        </w:tc>
        <w:tc>
          <w:tcPr>
            <w:tcW w:w="1985" w:type="dxa"/>
            <w:tcBorders>
              <w:top w:val="single" w:sz="4" w:space="0" w:color="auto"/>
              <w:left w:val="single" w:sz="4" w:space="0" w:color="auto"/>
              <w:bottom w:val="single" w:sz="4" w:space="0" w:color="auto"/>
              <w:right w:val="single" w:sz="4" w:space="0" w:color="auto"/>
            </w:tcBorders>
            <w:vAlign w:val="center"/>
          </w:tcPr>
          <w:p w14:paraId="3C9F0B7E" w14:textId="5BAE52BF" w:rsidR="00D40B2E" w:rsidRDefault="00422E81" w:rsidP="00D011C7">
            <w:pPr>
              <w:jc w:val="center"/>
              <w:rPr>
                <w:rFonts w:ascii="Calibri" w:eastAsia="Calibri" w:hAnsi="Calibri" w:cs="Calibri"/>
                <w:color w:val="000000"/>
              </w:rPr>
            </w:pPr>
            <w:r>
              <w:rPr>
                <w:rFonts w:ascii="Calibri" w:eastAsia="Calibri" w:hAnsi="Calibri" w:cs="Calibri"/>
                <w:color w:val="000000"/>
              </w:rPr>
              <w:t>USD</w:t>
            </w:r>
            <w:r w:rsidR="00D41734">
              <w:rPr>
                <w:rFonts w:ascii="Calibri" w:eastAsia="Calibri" w:hAnsi="Calibri" w:cs="Calibri"/>
                <w:color w:val="000000"/>
              </w:rPr>
              <w:t xml:space="preserve"> </w:t>
            </w:r>
            <w:r w:rsidR="00BA1B93">
              <w:rPr>
                <w:rFonts w:ascii="Calibri" w:eastAsia="Calibri" w:hAnsi="Calibri" w:cs="Calibri"/>
                <w:color w:val="000000"/>
              </w:rPr>
              <w:t>1.829</w:t>
            </w:r>
          </w:p>
        </w:tc>
        <w:tc>
          <w:tcPr>
            <w:tcW w:w="1984" w:type="dxa"/>
            <w:tcBorders>
              <w:top w:val="single" w:sz="4" w:space="0" w:color="auto"/>
              <w:left w:val="single" w:sz="4" w:space="0" w:color="auto"/>
              <w:bottom w:val="single" w:sz="4" w:space="0" w:color="auto"/>
              <w:right w:val="single" w:sz="4" w:space="0" w:color="auto"/>
            </w:tcBorders>
            <w:vAlign w:val="center"/>
          </w:tcPr>
          <w:p w14:paraId="629A3FA8" w14:textId="6BBF9FA6" w:rsidR="00D40B2E" w:rsidRDefault="00422E81" w:rsidP="00D011C7">
            <w:pPr>
              <w:jc w:val="center"/>
              <w:rPr>
                <w:rFonts w:ascii="Calibri" w:eastAsia="Calibri" w:hAnsi="Calibri" w:cs="Calibri"/>
                <w:color w:val="000000"/>
              </w:rPr>
            </w:pPr>
            <w:r>
              <w:rPr>
                <w:rFonts w:ascii="Calibri" w:eastAsia="Calibri" w:hAnsi="Calibri" w:cs="Calibri"/>
                <w:color w:val="000000"/>
              </w:rPr>
              <w:t>USD</w:t>
            </w:r>
            <w:r w:rsidR="002C0C96">
              <w:rPr>
                <w:rFonts w:ascii="Calibri" w:eastAsia="Calibri" w:hAnsi="Calibri" w:cs="Calibri"/>
                <w:color w:val="000000"/>
              </w:rPr>
              <w:t xml:space="preserve"> 519</w:t>
            </w:r>
          </w:p>
        </w:tc>
      </w:tr>
      <w:tr w:rsidR="00D40B2E" w14:paraId="2F616093" w14:textId="77777777" w:rsidTr="00AB0562">
        <w:trPr>
          <w:trHeight w:val="342"/>
          <w:jc w:val="center"/>
        </w:trPr>
        <w:tc>
          <w:tcPr>
            <w:tcW w:w="4106" w:type="dxa"/>
            <w:vMerge/>
            <w:tcBorders>
              <w:top w:val="single" w:sz="4" w:space="0" w:color="auto"/>
              <w:left w:val="single" w:sz="4" w:space="0" w:color="auto"/>
              <w:bottom w:val="single" w:sz="4" w:space="0" w:color="auto"/>
              <w:right w:val="single" w:sz="4" w:space="0" w:color="auto"/>
            </w:tcBorders>
            <w:vAlign w:val="center"/>
          </w:tcPr>
          <w:p w14:paraId="15C56239" w14:textId="77777777" w:rsidR="00D40B2E" w:rsidRDefault="00D40B2E" w:rsidP="00D011C7">
            <w:pPr>
              <w:widowControl w:val="0"/>
              <w:pBdr>
                <w:top w:val="nil"/>
                <w:left w:val="nil"/>
                <w:bottom w:val="nil"/>
                <w:right w:val="nil"/>
                <w:between w:val="nil"/>
              </w:pBdr>
              <w:spacing w:line="276" w:lineRule="auto"/>
              <w:rPr>
                <w:rFonts w:ascii="Calibri" w:eastAsia="Calibri" w:hAnsi="Calibri" w:cs="Calibri"/>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5055D509" w14:textId="06CD294B" w:rsidR="00D40B2E" w:rsidRDefault="00D40B2E" w:rsidP="00D011C7">
            <w:pPr>
              <w:jc w:val="center"/>
              <w:rPr>
                <w:rFonts w:ascii="Calibri" w:eastAsia="Calibri" w:hAnsi="Calibri" w:cs="Calibri"/>
                <w:color w:val="000000"/>
              </w:rPr>
            </w:pPr>
            <w:r>
              <w:rPr>
                <w:rFonts w:ascii="Calibri" w:eastAsia="Calibri" w:hAnsi="Calibri" w:cs="Calibri"/>
                <w:color w:val="000000"/>
              </w:rPr>
              <w:t>5*</w:t>
            </w:r>
          </w:p>
        </w:tc>
        <w:tc>
          <w:tcPr>
            <w:tcW w:w="1985" w:type="dxa"/>
            <w:tcBorders>
              <w:top w:val="single" w:sz="4" w:space="0" w:color="auto"/>
              <w:left w:val="single" w:sz="4" w:space="0" w:color="auto"/>
              <w:bottom w:val="single" w:sz="4" w:space="0" w:color="auto"/>
              <w:right w:val="single" w:sz="4" w:space="0" w:color="auto"/>
            </w:tcBorders>
            <w:vAlign w:val="center"/>
          </w:tcPr>
          <w:p w14:paraId="07DA9A2E" w14:textId="5E181EC5" w:rsidR="00D40B2E" w:rsidRDefault="00422E81" w:rsidP="00D011C7">
            <w:pPr>
              <w:jc w:val="center"/>
              <w:rPr>
                <w:rFonts w:ascii="Calibri" w:eastAsia="Calibri" w:hAnsi="Calibri" w:cs="Calibri"/>
                <w:color w:val="000000"/>
              </w:rPr>
            </w:pPr>
            <w:r>
              <w:rPr>
                <w:rFonts w:ascii="Calibri" w:eastAsia="Calibri" w:hAnsi="Calibri" w:cs="Calibri"/>
                <w:color w:val="000000"/>
              </w:rPr>
              <w:t>USD</w:t>
            </w:r>
            <w:r w:rsidR="00BA1B93">
              <w:rPr>
                <w:rFonts w:ascii="Calibri" w:eastAsia="Calibri" w:hAnsi="Calibri" w:cs="Calibri"/>
                <w:color w:val="000000"/>
              </w:rPr>
              <w:t xml:space="preserve"> 2.019</w:t>
            </w:r>
          </w:p>
        </w:tc>
        <w:tc>
          <w:tcPr>
            <w:tcW w:w="1984" w:type="dxa"/>
            <w:tcBorders>
              <w:top w:val="single" w:sz="4" w:space="0" w:color="auto"/>
              <w:left w:val="single" w:sz="4" w:space="0" w:color="auto"/>
              <w:bottom w:val="single" w:sz="4" w:space="0" w:color="auto"/>
              <w:right w:val="single" w:sz="4" w:space="0" w:color="auto"/>
            </w:tcBorders>
            <w:vAlign w:val="center"/>
          </w:tcPr>
          <w:p w14:paraId="50F70400" w14:textId="2E978292" w:rsidR="00D40B2E" w:rsidRDefault="00422E81" w:rsidP="00D011C7">
            <w:pPr>
              <w:jc w:val="center"/>
              <w:rPr>
                <w:rFonts w:ascii="Calibri" w:eastAsia="Calibri" w:hAnsi="Calibri" w:cs="Calibri"/>
                <w:color w:val="000000"/>
              </w:rPr>
            </w:pPr>
            <w:r>
              <w:rPr>
                <w:rFonts w:ascii="Calibri" w:eastAsia="Calibri" w:hAnsi="Calibri" w:cs="Calibri"/>
                <w:color w:val="000000"/>
              </w:rPr>
              <w:t>USD</w:t>
            </w:r>
            <w:r w:rsidR="002C0C96">
              <w:rPr>
                <w:rFonts w:ascii="Calibri" w:eastAsia="Calibri" w:hAnsi="Calibri" w:cs="Calibri"/>
                <w:color w:val="000000"/>
              </w:rPr>
              <w:t xml:space="preserve"> 709</w:t>
            </w:r>
          </w:p>
        </w:tc>
      </w:tr>
    </w:tbl>
    <w:p w14:paraId="226ADEFE" w14:textId="77777777" w:rsidR="00984CF4"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*Precios por persona en acomodación doble.</w:t>
      </w:r>
    </w:p>
    <w:p w14:paraId="78F97F53" w14:textId="77777777" w:rsidR="00984CF4"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*Salidas Diarias.</w:t>
      </w:r>
    </w:p>
    <w:p w14:paraId="1696972E" w14:textId="77777777" w:rsidR="00984CF4"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*Aplica el fee bancario del 2% sobre el total del programa.</w:t>
      </w:r>
    </w:p>
    <w:p w14:paraId="2A327549" w14:textId="77777777" w:rsidR="00984CF4"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*Las tarifas están sujetas a modificaciones sin previo aviso y a disponibilidad en el momento de realizar la reserva.</w:t>
      </w:r>
    </w:p>
    <w:p w14:paraId="6CCA467C" w14:textId="77777777" w:rsidR="00984CF4" w:rsidRDefault="00000000">
      <w:pPr>
        <w:jc w:val="both"/>
        <w:rPr>
          <w:rFonts w:ascii="Calibri" w:eastAsia="Calibri" w:hAnsi="Calibri" w:cs="Calibri"/>
          <w:b/>
          <w:i/>
          <w:color w:val="000000"/>
          <w:sz w:val="18"/>
          <w:szCs w:val="18"/>
        </w:rPr>
      </w:pPr>
      <w:r>
        <w:rPr>
          <w:rFonts w:ascii="Calibri" w:eastAsia="Calibri" w:hAnsi="Calibri" w:cs="Calibri"/>
          <w:b/>
          <w:i/>
          <w:color w:val="000000"/>
          <w:sz w:val="18"/>
          <w:szCs w:val="18"/>
        </w:rPr>
        <w:t>*Salidas garantizadas para mínimo dos pasajeros.</w:t>
      </w:r>
    </w:p>
    <w:p w14:paraId="165594CC" w14:textId="7830CFAD" w:rsidR="00057237" w:rsidRPr="002C7F32" w:rsidRDefault="00057237" w:rsidP="00057237">
      <w:pPr>
        <w:jc w:val="both"/>
        <w:rPr>
          <w:rFonts w:ascii="Calibri" w:eastAsia="Calibri" w:hAnsi="Calibri" w:cs="Calibri"/>
          <w:b/>
          <w:i/>
          <w:color w:val="000000"/>
          <w:sz w:val="18"/>
          <w:szCs w:val="18"/>
        </w:rPr>
      </w:pPr>
      <w:r w:rsidRPr="002C7F32">
        <w:rPr>
          <w:rFonts w:ascii="Calibri" w:eastAsia="Calibri" w:hAnsi="Calibri" w:cs="Calibri"/>
          <w:b/>
          <w:i/>
          <w:color w:val="000000"/>
          <w:sz w:val="18"/>
          <w:szCs w:val="18"/>
        </w:rPr>
        <w:t>*</w:t>
      </w:r>
      <w:r>
        <w:rPr>
          <w:rFonts w:ascii="Calibri" w:eastAsia="Calibri" w:hAnsi="Calibri" w:cs="Calibri"/>
          <w:b/>
          <w:i/>
          <w:color w:val="000000"/>
          <w:sz w:val="18"/>
          <w:szCs w:val="18"/>
        </w:rPr>
        <w:t>P</w:t>
      </w:r>
      <w:r w:rsidRPr="0073602E">
        <w:rPr>
          <w:rFonts w:ascii="Calibri" w:eastAsia="Calibri" w:hAnsi="Calibri" w:cs="Calibri"/>
          <w:b/>
          <w:i/>
          <w:color w:val="000000"/>
          <w:sz w:val="18"/>
          <w:szCs w:val="18"/>
        </w:rPr>
        <w:t>ara Diciembre 2</w:t>
      </w:r>
      <w:r>
        <w:rPr>
          <w:rFonts w:ascii="Calibri" w:eastAsia="Calibri" w:hAnsi="Calibri" w:cs="Calibri"/>
          <w:b/>
          <w:i/>
          <w:color w:val="000000"/>
          <w:sz w:val="18"/>
          <w:szCs w:val="18"/>
        </w:rPr>
        <w:t>0</w:t>
      </w:r>
      <w:r w:rsidRPr="0073602E">
        <w:rPr>
          <w:rFonts w:ascii="Calibri" w:eastAsia="Calibri" w:hAnsi="Calibri" w:cs="Calibri"/>
          <w:b/>
          <w:i/>
          <w:color w:val="000000"/>
          <w:sz w:val="18"/>
          <w:szCs w:val="18"/>
        </w:rPr>
        <w:t xml:space="preserve"> al 07 de enero</w:t>
      </w:r>
      <w:r w:rsidRPr="002C7F32">
        <w:rPr>
          <w:rFonts w:ascii="Calibri" w:eastAsia="Calibri" w:hAnsi="Calibri" w:cs="Calibri"/>
          <w:b/>
          <w:i/>
          <w:color w:val="000000"/>
          <w:sz w:val="18"/>
          <w:szCs w:val="18"/>
        </w:rPr>
        <w:t xml:space="preserve">   suplemento </w:t>
      </w:r>
      <w:r>
        <w:rPr>
          <w:rFonts w:ascii="Calibri" w:eastAsia="Calibri" w:hAnsi="Calibri" w:cs="Calibri"/>
          <w:b/>
          <w:i/>
          <w:color w:val="000000"/>
          <w:sz w:val="18"/>
          <w:szCs w:val="18"/>
        </w:rPr>
        <w:t xml:space="preserve">para </w:t>
      </w:r>
      <w:r w:rsidRPr="002C7F32">
        <w:rPr>
          <w:rFonts w:ascii="Calibri" w:eastAsia="Calibri" w:hAnsi="Calibri" w:cs="Calibri"/>
          <w:b/>
          <w:i/>
          <w:color w:val="000000"/>
          <w:sz w:val="18"/>
          <w:szCs w:val="18"/>
        </w:rPr>
        <w:t>4* USD 1</w:t>
      </w:r>
      <w:r w:rsidR="00676B8B">
        <w:rPr>
          <w:rFonts w:ascii="Calibri" w:eastAsia="Calibri" w:hAnsi="Calibri" w:cs="Calibri"/>
          <w:b/>
          <w:i/>
          <w:color w:val="000000"/>
          <w:sz w:val="18"/>
          <w:szCs w:val="18"/>
        </w:rPr>
        <w:t>89</w:t>
      </w:r>
      <w:r>
        <w:rPr>
          <w:rFonts w:ascii="Calibri" w:eastAsia="Calibri" w:hAnsi="Calibri" w:cs="Calibri"/>
          <w:b/>
          <w:i/>
          <w:color w:val="000000"/>
          <w:sz w:val="18"/>
          <w:szCs w:val="18"/>
        </w:rPr>
        <w:t xml:space="preserve"> - </w:t>
      </w:r>
      <w:r w:rsidRPr="002C7F32">
        <w:rPr>
          <w:rFonts w:ascii="Calibri" w:eastAsia="Calibri" w:hAnsi="Calibri" w:cs="Calibri"/>
          <w:b/>
          <w:i/>
          <w:color w:val="000000"/>
          <w:sz w:val="18"/>
          <w:szCs w:val="18"/>
        </w:rPr>
        <w:t xml:space="preserve"> 5*</w:t>
      </w:r>
      <w:r>
        <w:rPr>
          <w:rFonts w:ascii="Calibri" w:eastAsia="Calibri" w:hAnsi="Calibri" w:cs="Calibri"/>
          <w:b/>
          <w:i/>
          <w:color w:val="000000"/>
          <w:sz w:val="18"/>
          <w:szCs w:val="18"/>
        </w:rPr>
        <w:t xml:space="preserve"> </w:t>
      </w:r>
      <w:r w:rsidRPr="002C7F32">
        <w:rPr>
          <w:rFonts w:ascii="Calibri" w:eastAsia="Calibri" w:hAnsi="Calibri" w:cs="Calibri"/>
          <w:b/>
          <w:i/>
          <w:color w:val="000000"/>
          <w:sz w:val="18"/>
          <w:szCs w:val="18"/>
        </w:rPr>
        <w:t xml:space="preserve">USD </w:t>
      </w:r>
      <w:r w:rsidR="00BC74EE">
        <w:rPr>
          <w:rFonts w:ascii="Calibri" w:eastAsia="Calibri" w:hAnsi="Calibri" w:cs="Calibri"/>
          <w:b/>
          <w:i/>
          <w:color w:val="000000"/>
          <w:sz w:val="18"/>
          <w:szCs w:val="18"/>
        </w:rPr>
        <w:t>259</w:t>
      </w:r>
    </w:p>
    <w:p w14:paraId="17771717" w14:textId="0C980CD0" w:rsidR="00984CF4" w:rsidRDefault="00000000">
      <w:pPr>
        <w:jc w:val="both"/>
        <w:rPr>
          <w:rFonts w:ascii="Calibri" w:eastAsia="Calibri" w:hAnsi="Calibri" w:cs="Calibri"/>
          <w:b/>
          <w:i/>
          <w:sz w:val="18"/>
          <w:szCs w:val="18"/>
        </w:rPr>
      </w:pPr>
      <w:r>
        <w:rPr>
          <w:rFonts w:ascii="Calibri" w:eastAsia="Calibri" w:hAnsi="Calibri" w:cs="Calibri"/>
          <w:b/>
          <w:i/>
          <w:sz w:val="18"/>
          <w:szCs w:val="18"/>
          <w:highlight w:val="yellow"/>
        </w:rPr>
        <w:t>SE PAGA EN PESOS COLOMBIANOS AL CAMBIO DEL DIA + 30 PESOS POR DÓLAR POR DIFERENCIA EN CAMBIO</w:t>
      </w:r>
    </w:p>
    <w:p w14:paraId="4EBD93B6" w14:textId="77777777" w:rsidR="00984CF4" w:rsidRDefault="00984CF4">
      <w:pPr>
        <w:jc w:val="both"/>
        <w:rPr>
          <w:rFonts w:ascii="Calibri" w:eastAsia="Calibri" w:hAnsi="Calibri" w:cs="Calibri"/>
          <w:b/>
          <w:color w:val="000000"/>
        </w:rPr>
      </w:pPr>
    </w:p>
    <w:p w14:paraId="59D89C76" w14:textId="77777777" w:rsidR="00984CF4" w:rsidRDefault="00000000">
      <w:pPr>
        <w:jc w:val="both"/>
        <w:rPr>
          <w:rFonts w:ascii="Calibri" w:eastAsia="Calibri" w:hAnsi="Calibri" w:cs="Calibri"/>
          <w:b/>
          <w:i/>
          <w:sz w:val="18"/>
          <w:szCs w:val="18"/>
        </w:rPr>
      </w:pPr>
      <w:r>
        <w:rPr>
          <w:rFonts w:ascii="Calibri" w:eastAsia="Calibri" w:hAnsi="Calibri" w:cs="Calibri"/>
          <w:b/>
          <w:color w:val="000000"/>
        </w:rPr>
        <w:t>INCLUYE</w:t>
      </w:r>
    </w:p>
    <w:p w14:paraId="65F7318F" w14:textId="77777777" w:rsidR="00984CF4" w:rsidRDefault="00000000">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57351ADB" w14:textId="77777777" w:rsidR="00984CF4" w:rsidRDefault="00000000">
      <w:pPr>
        <w:numPr>
          <w:ilvl w:val="0"/>
          <w:numId w:val="1"/>
        </w:numPr>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 xml:space="preserve">Alojamiento con desayuno diario / Check-in a las 14:00 y Check out a las 12:00. </w:t>
      </w:r>
    </w:p>
    <w:p w14:paraId="2B543095"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Comidas indicadas en el itinerario (Sólo desayuno) </w:t>
      </w:r>
    </w:p>
    <w:p w14:paraId="57D8829E"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Tours y traslados según lo mencionado con vehículo con aire acondicionado </w:t>
      </w:r>
    </w:p>
    <w:p w14:paraId="2817D3F9"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Barco privado de Luang Prabang a Pakou  </w:t>
      </w:r>
    </w:p>
    <w:p w14:paraId="352BB280"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Caja adhesiva para limosna</w:t>
      </w:r>
    </w:p>
    <w:p w14:paraId="686BB76F" w14:textId="77777777" w:rsidR="00984CF4" w:rsidRDefault="00000000">
      <w:pPr>
        <w:numPr>
          <w:ilvl w:val="0"/>
          <w:numId w:val="1"/>
        </w:numPr>
        <w:jc w:val="both"/>
        <w:rPr>
          <w:rFonts w:ascii="Calibri" w:eastAsia="Calibri" w:hAnsi="Calibri" w:cs="Calibri"/>
          <w:i/>
          <w:color w:val="000000"/>
          <w:sz w:val="22"/>
          <w:szCs w:val="22"/>
        </w:rPr>
      </w:pPr>
      <w:bookmarkStart w:id="1" w:name="_heading=h.30j0zll" w:colFirst="0" w:colLast="0"/>
      <w:bookmarkEnd w:id="1"/>
      <w:r>
        <w:rPr>
          <w:rFonts w:ascii="Calibri" w:eastAsia="Calibri" w:hAnsi="Calibri" w:cs="Calibri"/>
          <w:color w:val="000000"/>
          <w:sz w:val="22"/>
          <w:szCs w:val="22"/>
        </w:rPr>
        <w:t xml:space="preserve">Guía local de </w:t>
      </w:r>
      <w:r>
        <w:rPr>
          <w:rFonts w:ascii="Calibri" w:eastAsia="Calibri" w:hAnsi="Calibri" w:cs="Calibri"/>
          <w:b/>
          <w:color w:val="000000"/>
          <w:sz w:val="22"/>
          <w:szCs w:val="22"/>
        </w:rPr>
        <w:t>habla hispana</w:t>
      </w:r>
      <w:r>
        <w:rPr>
          <w:rFonts w:ascii="Calibri" w:eastAsia="Calibri" w:hAnsi="Calibri" w:cs="Calibri"/>
          <w:color w:val="000000"/>
          <w:sz w:val="22"/>
          <w:szCs w:val="22"/>
        </w:rPr>
        <w:t xml:space="preserve">, </w:t>
      </w:r>
      <w:r>
        <w:rPr>
          <w:rFonts w:ascii="Calibri" w:eastAsia="Calibri" w:hAnsi="Calibri" w:cs="Calibri"/>
          <w:i/>
          <w:color w:val="000000"/>
          <w:sz w:val="22"/>
          <w:szCs w:val="22"/>
        </w:rPr>
        <w:t>excepto traslado del último día sin guía, solo conductor</w:t>
      </w:r>
    </w:p>
    <w:p w14:paraId="0768FC7D"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Entradas a sitios visitados</w:t>
      </w:r>
    </w:p>
    <w:p w14:paraId="61AAEEBF"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Cargo por servicio e impuestos gubernamentales actuales</w:t>
      </w:r>
    </w:p>
    <w:p w14:paraId="7595FD16" w14:textId="77777777" w:rsidR="00984CF4" w:rsidRDefault="00000000">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Agua embotellada durante los traslados</w:t>
      </w:r>
    </w:p>
    <w:p w14:paraId="161B1DD2" w14:textId="77777777" w:rsidR="00984CF4" w:rsidRDefault="00984CF4">
      <w:pPr>
        <w:jc w:val="both"/>
        <w:rPr>
          <w:rFonts w:ascii="Calibri" w:eastAsia="Calibri" w:hAnsi="Calibri" w:cs="Calibri"/>
          <w:b/>
          <w:color w:val="000000"/>
        </w:rPr>
      </w:pPr>
    </w:p>
    <w:p w14:paraId="2953B943" w14:textId="77777777" w:rsidR="00984CF4" w:rsidRDefault="00000000">
      <w:pPr>
        <w:jc w:val="both"/>
        <w:rPr>
          <w:rFonts w:ascii="Calibri" w:eastAsia="Calibri" w:hAnsi="Calibri" w:cs="Calibri"/>
          <w:color w:val="000000"/>
        </w:rPr>
      </w:pPr>
      <w:r>
        <w:rPr>
          <w:rFonts w:ascii="Calibri" w:eastAsia="Calibri" w:hAnsi="Calibri" w:cs="Calibri"/>
          <w:b/>
          <w:color w:val="000000"/>
        </w:rPr>
        <w:t>NO INCLUYE</w:t>
      </w:r>
    </w:p>
    <w:p w14:paraId="0BF70D1E" w14:textId="77777777" w:rsidR="00984CF4"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Tiquete Internacional e Impuestos de tiquetes.</w:t>
      </w:r>
    </w:p>
    <w:p w14:paraId="1FBF0035" w14:textId="77777777" w:rsidR="00984CF4" w:rsidRDefault="00000000">
      <w:pPr>
        <w:numPr>
          <w:ilvl w:val="0"/>
          <w:numId w:val="2"/>
        </w:num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VISA LAOS USD 120</w:t>
      </w:r>
    </w:p>
    <w:p w14:paraId="7D77AF97" w14:textId="77777777" w:rsidR="00984CF4" w:rsidRDefault="00000000">
      <w:pPr>
        <w:numPr>
          <w:ilvl w:val="0"/>
          <w:numId w:val="2"/>
        </w:numPr>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sz w:val="22"/>
          <w:szCs w:val="22"/>
        </w:rPr>
        <w:t xml:space="preserve">Propinas sugeridas (Para </w:t>
      </w:r>
      <w:r>
        <w:rPr>
          <w:rFonts w:ascii="Calibri" w:eastAsia="Calibri" w:hAnsi="Calibri" w:cs="Calibri"/>
          <w:b/>
          <w:sz w:val="22"/>
          <w:szCs w:val="22"/>
        </w:rPr>
        <w:t>guía o chofer</w:t>
      </w:r>
      <w:r>
        <w:rPr>
          <w:rFonts w:ascii="Calibri" w:eastAsia="Calibri" w:hAnsi="Calibri" w:cs="Calibri"/>
          <w:sz w:val="22"/>
          <w:szCs w:val="22"/>
        </w:rPr>
        <w:t xml:space="preserve">: USD 4 – 5 por pasajero para grupo 2 – 9 pax y USD 2 – 3 por pasajero para grupo desde 10 pax. Para </w:t>
      </w:r>
      <w:r>
        <w:rPr>
          <w:rFonts w:ascii="Calibri" w:eastAsia="Calibri" w:hAnsi="Calibri" w:cs="Calibri"/>
          <w:b/>
          <w:color w:val="000000"/>
          <w:sz w:val="22"/>
          <w:szCs w:val="22"/>
        </w:rPr>
        <w:t>conductor bote de remo/Ciclo/Tuk Tuk</w:t>
      </w:r>
      <w:r>
        <w:rPr>
          <w:rFonts w:ascii="Calibri" w:eastAsia="Calibri" w:hAnsi="Calibri" w:cs="Calibri"/>
          <w:color w:val="000000"/>
          <w:sz w:val="22"/>
          <w:szCs w:val="22"/>
        </w:rPr>
        <w:t xml:space="preserve">: USD 2/vez/ por persona. </w:t>
      </w:r>
      <w:r>
        <w:rPr>
          <w:rFonts w:ascii="Calibri" w:eastAsia="Calibri" w:hAnsi="Calibri" w:cs="Calibri"/>
          <w:sz w:val="22"/>
          <w:szCs w:val="22"/>
        </w:rPr>
        <w:t xml:space="preserve">Para </w:t>
      </w:r>
      <w:r>
        <w:rPr>
          <w:rFonts w:ascii="Calibri" w:eastAsia="Calibri" w:hAnsi="Calibri" w:cs="Calibri"/>
          <w:b/>
          <w:sz w:val="22"/>
          <w:szCs w:val="22"/>
        </w:rPr>
        <w:t>maletero</w:t>
      </w:r>
      <w:r>
        <w:rPr>
          <w:rFonts w:ascii="Calibri" w:eastAsia="Calibri" w:hAnsi="Calibri" w:cs="Calibri"/>
          <w:sz w:val="22"/>
          <w:szCs w:val="22"/>
        </w:rPr>
        <w:t>: USD 1 por maleta y por cada servicio.</w:t>
      </w:r>
    </w:p>
    <w:p w14:paraId="739838DA" w14:textId="77777777" w:rsidR="00984CF4" w:rsidRDefault="00000000">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w:t>
      </w:r>
    </w:p>
    <w:p w14:paraId="31C9ECEC" w14:textId="77777777" w:rsidR="00984CF4" w:rsidRDefault="00984CF4">
      <w:pPr>
        <w:jc w:val="both"/>
        <w:rPr>
          <w:rFonts w:ascii="Calibri" w:eastAsia="Calibri" w:hAnsi="Calibri" w:cs="Calibri"/>
          <w:b/>
          <w:color w:val="000000"/>
        </w:rPr>
      </w:pPr>
    </w:p>
    <w:p w14:paraId="2A92D89A" w14:textId="77777777" w:rsidR="00984CF4" w:rsidRDefault="00000000">
      <w:pPr>
        <w:jc w:val="both"/>
        <w:rPr>
          <w:rFonts w:ascii="Calibri" w:eastAsia="Calibri" w:hAnsi="Calibri" w:cs="Calibri"/>
          <w:color w:val="000000"/>
        </w:rPr>
      </w:pPr>
      <w:r>
        <w:rPr>
          <w:rFonts w:ascii="Calibri" w:eastAsia="Calibri" w:hAnsi="Calibri" w:cs="Calibri"/>
          <w:b/>
          <w:color w:val="000000"/>
        </w:rPr>
        <w:t>NOTA GENERAL</w:t>
      </w:r>
    </w:p>
    <w:p w14:paraId="5E8C4EA1" w14:textId="77777777" w:rsidR="00984CF4" w:rsidRDefault="00000000">
      <w:pPr>
        <w:numPr>
          <w:ilvl w:val="0"/>
          <w:numId w:val="3"/>
        </w:numPr>
        <w:jc w:val="both"/>
        <w:rPr>
          <w:rFonts w:ascii="Calibri" w:eastAsia="Calibri" w:hAnsi="Calibri" w:cs="Calibri"/>
          <w:color w:val="000000"/>
          <w:sz w:val="22"/>
          <w:szCs w:val="22"/>
        </w:rPr>
      </w:pPr>
      <w:r>
        <w:rPr>
          <w:rFonts w:ascii="Calibri" w:eastAsia="Calibri" w:hAnsi="Calibri" w:cs="Calibri"/>
          <w:color w:val="000000"/>
          <w:sz w:val="22"/>
          <w:szCs w:val="22"/>
        </w:rPr>
        <w:t>Después de expedidos y pagados los tiquetes domésticos aéreos no podrán ser reembolsados, ni endosados, ni se podrá hacer cambio de fecha.</w:t>
      </w:r>
    </w:p>
    <w:p w14:paraId="47B169A7" w14:textId="77777777" w:rsidR="00984CF4" w:rsidRDefault="00000000">
      <w:pPr>
        <w:numPr>
          <w:ilvl w:val="0"/>
          <w:numId w:val="3"/>
        </w:numPr>
        <w:jc w:val="both"/>
        <w:rPr>
          <w:rFonts w:ascii="Calibri" w:eastAsia="Calibri" w:hAnsi="Calibri" w:cs="Calibri"/>
          <w:color w:val="000000"/>
          <w:sz w:val="22"/>
          <w:szCs w:val="22"/>
        </w:rPr>
      </w:pPr>
      <w:r>
        <w:rPr>
          <w:rFonts w:ascii="Calibri" w:eastAsia="Calibri" w:hAnsi="Calibri" w:cs="Calibri"/>
          <w:color w:val="000000"/>
          <w:sz w:val="22"/>
          <w:szCs w:val="22"/>
        </w:rPr>
        <w:t>La tasa de aeropuerto y el recargo por combustible se calculará nuevamente antes de emitir los tiquetes de vuelos internos.</w:t>
      </w:r>
    </w:p>
    <w:p w14:paraId="7C2F0C79" w14:textId="77777777" w:rsidR="00984CF4" w:rsidRDefault="00000000">
      <w:pPr>
        <w:numPr>
          <w:ilvl w:val="0"/>
          <w:numId w:val="3"/>
        </w:numPr>
        <w:jc w:val="both"/>
        <w:rPr>
          <w:rFonts w:ascii="Calibri" w:eastAsia="Calibri" w:hAnsi="Calibri" w:cs="Calibri"/>
          <w:color w:val="000000"/>
          <w:sz w:val="22"/>
          <w:szCs w:val="22"/>
        </w:rPr>
      </w:pPr>
      <w:r>
        <w:rPr>
          <w:rFonts w:ascii="Calibri" w:eastAsia="Calibri" w:hAnsi="Calibri" w:cs="Calibri"/>
          <w:color w:val="000000"/>
          <w:sz w:val="22"/>
          <w:szCs w:val="22"/>
        </w:rPr>
        <w:t>Pasaporte en perfecto estado por lo menos 6 meses de vigencia con respecto a la fecha de ingreso a los Países que visita y tener un mínimo cinco hojas en blanco.</w:t>
      </w:r>
    </w:p>
    <w:p w14:paraId="33FE71DF" w14:textId="77777777" w:rsidR="00984CF4" w:rsidRDefault="00984CF4"/>
    <w:p w14:paraId="436351DA" w14:textId="77777777" w:rsidR="00984CF4" w:rsidRDefault="00000000">
      <w:pPr>
        <w:jc w:val="both"/>
        <w:rPr>
          <w:rFonts w:ascii="Calibri" w:eastAsia="Calibri" w:hAnsi="Calibri" w:cs="Calibri"/>
          <w:color w:val="000000"/>
        </w:rPr>
      </w:pPr>
      <w:r>
        <w:rPr>
          <w:rFonts w:ascii="Calibri" w:eastAsia="Calibri" w:hAnsi="Calibri" w:cs="Calibri"/>
          <w:b/>
          <w:color w:val="000000"/>
        </w:rPr>
        <w:t>HOTELES  4* y 5* O SIMILARES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5447E9DE" w14:textId="42A19022" w:rsidR="00984CF4" w:rsidRPr="00AA599C" w:rsidRDefault="00000000">
      <w:pPr>
        <w:numPr>
          <w:ilvl w:val="0"/>
          <w:numId w:val="4"/>
        </w:numPr>
        <w:pBdr>
          <w:top w:val="nil"/>
          <w:left w:val="nil"/>
          <w:bottom w:val="nil"/>
          <w:right w:val="nil"/>
          <w:between w:val="nil"/>
        </w:pBdr>
        <w:jc w:val="both"/>
        <w:rPr>
          <w:rFonts w:ascii="Calibri" w:eastAsia="Calibri" w:hAnsi="Calibri" w:cs="Calibri"/>
          <w:color w:val="000000"/>
          <w:lang w:val="en-US"/>
        </w:rPr>
      </w:pPr>
      <w:bookmarkStart w:id="3" w:name="_heading=h.3znysh7" w:colFirst="0" w:colLast="0"/>
      <w:bookmarkEnd w:id="3"/>
      <w:r w:rsidRPr="00AA599C">
        <w:rPr>
          <w:rFonts w:ascii="Calibri" w:eastAsia="Calibri" w:hAnsi="Calibri" w:cs="Calibri"/>
          <w:b/>
          <w:color w:val="000000"/>
          <w:sz w:val="22"/>
          <w:szCs w:val="22"/>
          <w:lang w:val="en-US"/>
        </w:rPr>
        <w:t>LUANG PRABANG –</w:t>
      </w:r>
      <w:r w:rsidRPr="00AA599C">
        <w:rPr>
          <w:rFonts w:ascii="Calibri" w:eastAsia="Calibri" w:hAnsi="Calibri" w:cs="Calibri"/>
          <w:color w:val="000000"/>
          <w:sz w:val="22"/>
          <w:szCs w:val="22"/>
          <w:lang w:val="en-US"/>
        </w:rPr>
        <w:t xml:space="preserve"> </w:t>
      </w:r>
      <w:r w:rsidR="006D60B1" w:rsidRPr="006D60B1">
        <w:rPr>
          <w:rFonts w:ascii="Calibri" w:eastAsia="Calibri" w:hAnsi="Calibri" w:cs="Calibri"/>
          <w:color w:val="000000"/>
          <w:sz w:val="22"/>
          <w:szCs w:val="22"/>
          <w:lang w:val="en-US"/>
        </w:rPr>
        <w:t xml:space="preserve">Choasis </w:t>
      </w:r>
      <w:r w:rsidRPr="00AA599C">
        <w:rPr>
          <w:rFonts w:ascii="Calibri" w:eastAsia="Calibri" w:hAnsi="Calibri" w:cs="Calibri"/>
          <w:color w:val="000000"/>
          <w:sz w:val="22"/>
          <w:szCs w:val="22"/>
          <w:lang w:val="en-US"/>
        </w:rPr>
        <w:t>4* y Pullman Hotel 5*</w:t>
      </w:r>
    </w:p>
    <w:p w14:paraId="65E3C309" w14:textId="77777777" w:rsidR="00984CF4"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VANG VIENG –</w:t>
      </w:r>
      <w:r>
        <w:rPr>
          <w:rFonts w:ascii="Calibri" w:eastAsia="Calibri" w:hAnsi="Calibri" w:cs="Calibri"/>
          <w:color w:val="000000"/>
          <w:sz w:val="22"/>
          <w:szCs w:val="22"/>
        </w:rPr>
        <w:t xml:space="preserve"> Tmark Resort 5* para ambas opciones</w:t>
      </w:r>
      <w:r>
        <w:rPr>
          <w:rFonts w:ascii="Calibri" w:eastAsia="Calibri" w:hAnsi="Calibri" w:cs="Calibri"/>
          <w:b/>
          <w:color w:val="000000"/>
          <w:sz w:val="22"/>
          <w:szCs w:val="22"/>
        </w:rPr>
        <w:t xml:space="preserve"> </w:t>
      </w:r>
    </w:p>
    <w:p w14:paraId="6DBE24DB" w14:textId="34EB197A" w:rsidR="00984CF4" w:rsidRPr="00AA599C" w:rsidRDefault="00000000">
      <w:pPr>
        <w:numPr>
          <w:ilvl w:val="0"/>
          <w:numId w:val="4"/>
        </w:numPr>
        <w:pBdr>
          <w:top w:val="nil"/>
          <w:left w:val="nil"/>
          <w:bottom w:val="nil"/>
          <w:right w:val="nil"/>
          <w:between w:val="nil"/>
        </w:pBdr>
        <w:rPr>
          <w:rFonts w:ascii="Calibri" w:eastAsia="Calibri" w:hAnsi="Calibri" w:cs="Calibri"/>
          <w:color w:val="000000"/>
          <w:sz w:val="22"/>
          <w:szCs w:val="22"/>
          <w:lang w:val="en-US"/>
        </w:rPr>
      </w:pPr>
      <w:r w:rsidRPr="00AA599C">
        <w:rPr>
          <w:rFonts w:ascii="Calibri" w:eastAsia="Calibri" w:hAnsi="Calibri" w:cs="Calibri"/>
          <w:b/>
          <w:color w:val="000000"/>
          <w:sz w:val="22"/>
          <w:szCs w:val="22"/>
          <w:lang w:val="en-US"/>
        </w:rPr>
        <w:t>VIENTIANE –</w:t>
      </w:r>
      <w:r w:rsidRPr="00AA599C">
        <w:rPr>
          <w:rFonts w:ascii="Calibri" w:eastAsia="Calibri" w:hAnsi="Calibri" w:cs="Calibri"/>
          <w:color w:val="000000"/>
          <w:sz w:val="22"/>
          <w:szCs w:val="22"/>
          <w:lang w:val="en-US"/>
        </w:rPr>
        <w:t xml:space="preserve"> Surestay Hotel 4* y </w:t>
      </w:r>
      <w:r w:rsidR="006D60B1" w:rsidRPr="006D60B1">
        <w:rPr>
          <w:rFonts w:ascii="Calibri" w:eastAsia="Calibri" w:hAnsi="Calibri" w:cs="Calibri"/>
          <w:color w:val="000000"/>
          <w:sz w:val="22"/>
          <w:szCs w:val="22"/>
          <w:lang w:val="en-US"/>
        </w:rPr>
        <w:t xml:space="preserve">Doubletree Hilton </w:t>
      </w:r>
      <w:r w:rsidRPr="00AA599C">
        <w:rPr>
          <w:rFonts w:ascii="Calibri" w:eastAsia="Calibri" w:hAnsi="Calibri" w:cs="Calibri"/>
          <w:color w:val="000000"/>
          <w:sz w:val="22"/>
          <w:szCs w:val="22"/>
          <w:lang w:val="en-US"/>
        </w:rPr>
        <w:t>5*</w:t>
      </w:r>
    </w:p>
    <w:p w14:paraId="3298D7AD" w14:textId="77777777" w:rsidR="00984CF4" w:rsidRPr="00AA599C" w:rsidRDefault="00984CF4">
      <w:pPr>
        <w:rPr>
          <w:lang w:val="en-US"/>
        </w:rPr>
      </w:pPr>
    </w:p>
    <w:sectPr w:rsidR="00984CF4" w:rsidRPr="00AA599C">
      <w:headerReference w:type="even" r:id="rId9"/>
      <w:headerReference w:type="default" r:id="rId10"/>
      <w:footerReference w:type="even" r:id="rId11"/>
      <w:footerReference w:type="default" r:id="rId12"/>
      <w:headerReference w:type="first" r:id="rId13"/>
      <w:footerReference w:type="first" r:id="rId14"/>
      <w:pgSz w:w="12240" w:h="15840"/>
      <w:pgMar w:top="2694" w:right="1440" w:bottom="212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49B2F" w14:textId="77777777" w:rsidR="00A56FC5" w:rsidRDefault="00A56FC5">
      <w:r>
        <w:separator/>
      </w:r>
    </w:p>
  </w:endnote>
  <w:endnote w:type="continuationSeparator" w:id="0">
    <w:p w14:paraId="06D0B678" w14:textId="77777777" w:rsidR="00A56FC5" w:rsidRDefault="00A5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D38FE9-0871-4DC1-9114-CB879AE0F0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227FA1-9FA5-4C70-95E3-EC9579487600}"/>
    <w:embedBold r:id="rId3" w:fontKey="{E9A05279-00FB-4DDB-8A8C-BC3FBE66A429}"/>
    <w:embedItalic r:id="rId4" w:fontKey="{1665C7D5-EA83-49F7-A3E0-ABA972CBD4EE}"/>
    <w:embedBoldItalic r:id="rId5" w:fontKey="{4ED86A68-B91E-49A9-A5E0-0D20480C5573}"/>
  </w:font>
  <w:font w:name="Georgia">
    <w:panose1 w:val="02040502050405020303"/>
    <w:charset w:val="00"/>
    <w:family w:val="roman"/>
    <w:pitch w:val="variable"/>
    <w:sig w:usb0="00000287" w:usb1="00000000" w:usb2="00000000" w:usb3="00000000" w:csb0="0000009F" w:csb1="00000000"/>
    <w:embedRegular r:id="rId6" w:fontKey="{C1E09258-384B-4C25-8DD4-CE45DEBC926F}"/>
    <w:embedItalic r:id="rId7" w:fontKey="{085CE5F1-4C5A-4367-BE97-7C49FC71673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60C3C77B-46AC-4F69-AC31-816D8F0AB5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E647" w14:textId="77777777" w:rsidR="00704D30" w:rsidRDefault="00704D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5876" w14:textId="77777777" w:rsidR="00984CF4" w:rsidRDefault="00984CF4">
    <w:pPr>
      <w:pBdr>
        <w:top w:val="nil"/>
        <w:left w:val="nil"/>
        <w:bottom w:val="nil"/>
        <w:right w:val="nil"/>
        <w:between w:val="nil"/>
      </w:pBdr>
      <w:tabs>
        <w:tab w:val="center" w:pos="4680"/>
        <w:tab w:val="right" w:pos="9360"/>
        <w:tab w:val="left" w:pos="521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1C67" w14:textId="77777777" w:rsidR="00704D30" w:rsidRDefault="00704D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C235E" w14:textId="77777777" w:rsidR="00A56FC5" w:rsidRDefault="00A56FC5">
      <w:r>
        <w:separator/>
      </w:r>
    </w:p>
  </w:footnote>
  <w:footnote w:type="continuationSeparator" w:id="0">
    <w:p w14:paraId="5A4310D3" w14:textId="77777777" w:rsidR="00A56FC5" w:rsidRDefault="00A56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9220E" w14:textId="77777777" w:rsidR="00704D30" w:rsidRDefault="00704D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7E4F" w14:textId="760123D0" w:rsidR="00984CF4" w:rsidRDefault="00704D30">
    <w:pPr>
      <w:pBdr>
        <w:top w:val="nil"/>
        <w:left w:val="nil"/>
        <w:bottom w:val="nil"/>
        <w:right w:val="nil"/>
        <w:between w:val="nil"/>
      </w:pBdr>
      <w:tabs>
        <w:tab w:val="center" w:pos="4680"/>
        <w:tab w:val="right" w:pos="9360"/>
      </w:tabs>
      <w:rPr>
        <w:color w:val="000000"/>
      </w:rPr>
    </w:pPr>
    <w:r>
      <w:rPr>
        <w:noProof/>
      </w:rPr>
      <mc:AlternateContent>
        <mc:Choice Requires="wps">
          <w:drawing>
            <wp:anchor distT="45720" distB="45720" distL="114300" distR="114300" simplePos="0" relativeHeight="251660288" behindDoc="0" locked="0" layoutInCell="1" allowOverlap="1" wp14:anchorId="24C7CA7D" wp14:editId="2AEB2814">
              <wp:simplePos x="0" y="0"/>
              <wp:positionH relativeFrom="column">
                <wp:posOffset>723900</wp:posOffset>
              </wp:positionH>
              <wp:positionV relativeFrom="paragraph">
                <wp:posOffset>788670</wp:posOffset>
              </wp:positionV>
              <wp:extent cx="1009650" cy="2190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19075"/>
                      </a:xfrm>
                      <a:prstGeom prst="rect">
                        <a:avLst/>
                      </a:prstGeom>
                      <a:solidFill>
                        <a:srgbClr val="FFFFFF"/>
                      </a:solidFill>
                      <a:ln w="9525">
                        <a:noFill/>
                        <a:miter lim="800000"/>
                        <a:headEnd/>
                        <a:tailEnd/>
                      </a:ln>
                    </wps:spPr>
                    <wps:txbx>
                      <w:txbxContent>
                        <w:p w14:paraId="61FB20DA" w14:textId="1FA5830D" w:rsidR="00704D30" w:rsidRPr="00473610" w:rsidRDefault="003042DA" w:rsidP="00704D30">
                          <w:pPr>
                            <w:rPr>
                              <w:rFonts w:ascii="Calibri" w:hAnsi="Calibri" w:cs="Calibri"/>
                              <w:color w:val="808080" w:themeColor="background1" w:themeShade="80"/>
                              <w:sz w:val="16"/>
                              <w:szCs w:val="16"/>
                            </w:rPr>
                          </w:pPr>
                          <w:r w:rsidRPr="003042DA">
                            <w:rPr>
                              <w:rFonts w:ascii="Calibri" w:hAnsi="Calibri" w:cs="Calibri"/>
                              <w:color w:val="808080" w:themeColor="background1" w:themeShade="80"/>
                              <w:sz w:val="16"/>
                              <w:szCs w:val="16"/>
                            </w:rPr>
                            <w:t xml:space="preserve">RNT: </w:t>
                          </w:r>
                          <w:r w:rsidR="00704D30" w:rsidRPr="00473610">
                            <w:rPr>
                              <w:rFonts w:ascii="Calibri" w:hAnsi="Calibri" w:cs="Calibri"/>
                              <w:color w:val="808080" w:themeColor="background1" w:themeShade="80"/>
                              <w:sz w:val="16"/>
                              <w:szCs w:val="16"/>
                            </w:rPr>
                            <w:t>No.102798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7CA7D" id="_x0000_t202" coordsize="21600,21600" o:spt="202" path="m,l,21600r21600,l21600,xe">
              <v:stroke joinstyle="miter"/>
              <v:path gradientshapeok="t" o:connecttype="rect"/>
            </v:shapetype>
            <v:shape id="Cuadro de texto 2" o:spid="_x0000_s1026" type="#_x0000_t202" style="position:absolute;margin-left:57pt;margin-top:62.1pt;width:79.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" stroked="f">
              <v:textbox>
                <w:txbxContent>
                  <w:p w14:paraId="61FB20DA" w14:textId="1FA5830D" w:rsidR="00704D30" w:rsidRPr="00473610" w:rsidRDefault="003042DA" w:rsidP="00704D30">
                    <w:pPr>
                      <w:rPr>
                        <w:rFonts w:ascii="Calibri" w:hAnsi="Calibri" w:cs="Calibri"/>
                        <w:color w:val="808080" w:themeColor="background1" w:themeShade="80"/>
                        <w:sz w:val="16"/>
                        <w:szCs w:val="16"/>
                      </w:rPr>
                    </w:pPr>
                    <w:r w:rsidRPr="003042DA">
                      <w:rPr>
                        <w:rFonts w:ascii="Calibri" w:hAnsi="Calibri" w:cs="Calibri"/>
                        <w:color w:val="808080" w:themeColor="background1" w:themeShade="80"/>
                        <w:sz w:val="16"/>
                        <w:szCs w:val="16"/>
                      </w:rPr>
                      <w:t xml:space="preserve">RNT: </w:t>
                    </w:r>
                    <w:r w:rsidR="00704D30" w:rsidRPr="00473610">
                      <w:rPr>
                        <w:rFonts w:ascii="Calibri" w:hAnsi="Calibri" w:cs="Calibri"/>
                        <w:color w:val="808080" w:themeColor="background1" w:themeShade="80"/>
                        <w:sz w:val="16"/>
                        <w:szCs w:val="16"/>
                      </w:rPr>
                      <w:t>No.102798</w:t>
                    </w:r>
                  </w:p>
                </w:txbxContent>
              </v:textbox>
            </v:shape>
          </w:pict>
        </mc:Fallback>
      </mc:AlternateContent>
    </w:r>
    <w:r>
      <w:rPr>
        <w:noProof/>
      </w:rPr>
      <w:drawing>
        <wp:anchor distT="0" distB="0" distL="0" distR="0" simplePos="0" relativeHeight="251658240" behindDoc="1" locked="0" layoutInCell="1" hidden="0" allowOverlap="1" wp14:anchorId="4AE6DDB2" wp14:editId="15D3D55A">
          <wp:simplePos x="0" y="0"/>
          <wp:positionH relativeFrom="column">
            <wp:posOffset>-958849</wp:posOffset>
          </wp:positionH>
          <wp:positionV relativeFrom="paragraph">
            <wp:posOffset>-533399</wp:posOffset>
          </wp:positionV>
          <wp:extent cx="7812595" cy="10742320"/>
          <wp:effectExtent l="0" t="0" r="0" b="0"/>
          <wp:wrapNone/>
          <wp:docPr id="18734917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3B1E8" w14:textId="77777777" w:rsidR="00704D30" w:rsidRDefault="00704D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E3AE7"/>
    <w:multiLevelType w:val="multilevel"/>
    <w:tmpl w:val="D37CB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4C0BF7"/>
    <w:multiLevelType w:val="multilevel"/>
    <w:tmpl w:val="8D8CB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1630A2"/>
    <w:multiLevelType w:val="multilevel"/>
    <w:tmpl w:val="0316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585CF0"/>
    <w:multiLevelType w:val="multilevel"/>
    <w:tmpl w:val="4D400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7744771">
    <w:abstractNumId w:val="3"/>
  </w:num>
  <w:num w:numId="2" w16cid:durableId="574976978">
    <w:abstractNumId w:val="1"/>
  </w:num>
  <w:num w:numId="3" w16cid:durableId="1094088016">
    <w:abstractNumId w:val="2"/>
  </w:num>
  <w:num w:numId="4" w16cid:durableId="139006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CF4"/>
    <w:rsid w:val="00057237"/>
    <w:rsid w:val="00084FC6"/>
    <w:rsid w:val="002123C5"/>
    <w:rsid w:val="002C0C96"/>
    <w:rsid w:val="002E1BDD"/>
    <w:rsid w:val="003042DA"/>
    <w:rsid w:val="00392F24"/>
    <w:rsid w:val="00422E81"/>
    <w:rsid w:val="0051245B"/>
    <w:rsid w:val="00666C5B"/>
    <w:rsid w:val="00676B8B"/>
    <w:rsid w:val="006A3071"/>
    <w:rsid w:val="006D60B1"/>
    <w:rsid w:val="00704D30"/>
    <w:rsid w:val="008135B4"/>
    <w:rsid w:val="00952F52"/>
    <w:rsid w:val="0095754A"/>
    <w:rsid w:val="00984CF4"/>
    <w:rsid w:val="00A56FC5"/>
    <w:rsid w:val="00AA599C"/>
    <w:rsid w:val="00AB0562"/>
    <w:rsid w:val="00BA1B93"/>
    <w:rsid w:val="00BC74EE"/>
    <w:rsid w:val="00BD7B69"/>
    <w:rsid w:val="00C546D9"/>
    <w:rsid w:val="00D011C7"/>
    <w:rsid w:val="00D40B2E"/>
    <w:rsid w:val="00D41734"/>
    <w:rsid w:val="00D47F0F"/>
    <w:rsid w:val="00D875A6"/>
    <w:rsid w:val="00DC16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7F9A1"/>
  <w15:docId w15:val="{F37AFD3E-690A-4EC0-82C3-DD87E96A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072"/>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9D4B98"/>
    <w:pPr>
      <w:ind w:left="720"/>
      <w:contextualSpacing/>
    </w:pPr>
  </w:style>
  <w:style w:type="paragraph" w:customStyle="1" w:styleId="m4410685066083903259msonospacing">
    <w:name w:val="m_4410685066083903259msonospacing"/>
    <w:basedOn w:val="Normal"/>
    <w:rsid w:val="00DC258C"/>
    <w:pPr>
      <w:spacing w:before="100" w:beforeAutospacing="1" w:after="100" w:afterAutospacing="1"/>
    </w:pPr>
    <w:rPr>
      <w:rFonts w:eastAsiaTheme="minorHAnsi"/>
      <w:lang w:val="vi-VN" w:eastAsia="vi-VN"/>
    </w:rPr>
  </w:style>
  <w:style w:type="paragraph" w:styleId="Sinespaciado">
    <w:name w:val="No Spacing"/>
    <w:uiPriority w:val="1"/>
    <w:qFormat/>
    <w:rsid w:val="00DC258C"/>
    <w:rPr>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IAo2mp3g2+iBqo52Eod+DA7rAA==">CgMxLjAyCGguZ2pkZ3hzMgloLjMwajB6bGwyCWguMWZvYjl0ZTIJaC4zem55c2g3OAByITFBX19TTHpkVFZBc0JYYkh6Y1lUYU9LaERJZzRoTHMzcw==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1412</Words>
  <Characters>7767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Laura</cp:lastModifiedBy>
  <cp:revision>39</cp:revision>
  <dcterms:created xsi:type="dcterms:W3CDTF">2024-04-30T00:59:00Z</dcterms:created>
  <dcterms:modified xsi:type="dcterms:W3CDTF">2026-04-22T17:26:00Z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2024-12-04T20:37:37Z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5eb3c4fb-6665-4620-a106-bfe483aa9dbc</vt:lpwstr>
  </property>
  <property fmtid="{D5CDD505-2E9C-101B-9397-08002B2CF9AE}" pid="8" name="MSIP_Label_defa4170-0d19-0005-0004-bc88714345d2_ContentBits">
    <vt:lpwstr>0</vt:lpwstr>
  </property>
</Properties>
</file>