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2206" w14:textId="3DAB07F4" w:rsidR="00F539DE" w:rsidRDefault="00F539DE" w:rsidP="00F539DE">
      <w:r>
        <w:rPr>
          <w:rFonts w:ascii="Arial" w:eastAsia="Arial" w:hAnsi="Arial" w:cs="Arial"/>
          <w:b/>
          <w:noProof/>
        </w:rPr>
        <w:drawing>
          <wp:inline distT="0" distB="0" distL="0" distR="0" wp14:anchorId="34EB994E" wp14:editId="5B54603D">
            <wp:extent cx="5943600" cy="1909445"/>
            <wp:effectExtent l="0" t="0" r="0" b="0"/>
            <wp:docPr id="2101791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09445"/>
                    </a:xfrm>
                    <a:prstGeom prst="rect">
                      <a:avLst/>
                    </a:prstGeom>
                    <a:noFill/>
                    <a:ln>
                      <a:noFill/>
                    </a:ln>
                  </pic:spPr>
                </pic:pic>
              </a:graphicData>
            </a:graphic>
          </wp:inline>
        </w:drawing>
      </w:r>
    </w:p>
    <w:p w14:paraId="3BD70E1B" w14:textId="77777777" w:rsidR="00F539DE" w:rsidRDefault="00F539DE" w:rsidP="00F539DE"/>
    <w:p w14:paraId="4444F80D" w14:textId="77777777" w:rsidR="00F539DE" w:rsidRDefault="00F539DE" w:rsidP="00F539DE">
      <w:pPr>
        <w:spacing w:line="276" w:lineRule="auto"/>
        <w:jc w:val="center"/>
        <w:rPr>
          <w:rFonts w:ascii="Calibri" w:eastAsia="Calibri" w:hAnsi="Calibri" w:cs="Calibri"/>
          <w:b/>
          <w:color w:val="000000"/>
        </w:rPr>
      </w:pPr>
      <w:r>
        <w:rPr>
          <w:rFonts w:ascii="Calibri" w:eastAsia="Calibri" w:hAnsi="Calibri" w:cs="Calibri"/>
          <w:b/>
          <w:color w:val="000000"/>
        </w:rPr>
        <w:t>FASCINANTE TAILANDIA</w:t>
      </w:r>
    </w:p>
    <w:p w14:paraId="24ECE730" w14:textId="77777777" w:rsidR="00F539DE" w:rsidRDefault="00F539DE" w:rsidP="00F539DE">
      <w:pPr>
        <w:spacing w:line="276" w:lineRule="auto"/>
        <w:jc w:val="center"/>
        <w:rPr>
          <w:rFonts w:ascii="Calibri" w:eastAsia="Calibri" w:hAnsi="Calibri" w:cs="Calibri"/>
          <w:b/>
          <w:color w:val="000000"/>
        </w:rPr>
      </w:pPr>
      <w:r>
        <w:rPr>
          <w:rFonts w:ascii="Calibri" w:eastAsia="Calibri" w:hAnsi="Calibri" w:cs="Calibri"/>
          <w:b/>
          <w:color w:val="000000"/>
        </w:rPr>
        <w:t>7 DÍAS/ 6 NOCHES</w:t>
      </w:r>
    </w:p>
    <w:p w14:paraId="2F6DD576" w14:textId="77777777" w:rsidR="00F539DE" w:rsidRDefault="00F539DE" w:rsidP="00F539DE">
      <w:pPr>
        <w:spacing w:line="276" w:lineRule="auto"/>
        <w:jc w:val="center"/>
        <w:rPr>
          <w:rFonts w:ascii="Calibri" w:eastAsia="Calibri" w:hAnsi="Calibri" w:cs="Calibri"/>
          <w:b/>
          <w:color w:val="000000"/>
          <w:highlight w:val="darkBlue"/>
        </w:rPr>
      </w:pPr>
      <w:r>
        <w:rPr>
          <w:rFonts w:ascii="Calibri" w:eastAsia="Calibri" w:hAnsi="Calibri" w:cs="Calibri"/>
          <w:b/>
          <w:color w:val="000000"/>
        </w:rPr>
        <w:t>ITINERARIO</w:t>
      </w:r>
    </w:p>
    <w:p w14:paraId="23A2CC1D"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DIA 01 – BANGKOK</w:t>
      </w:r>
    </w:p>
    <w:p w14:paraId="377D2983"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la capital tailandesa es la ciudad más importante de todo el sudeste asiático. Es una enorme metrópoli llena de tesoros que hay que visitar con tiempo y con calma. Recepción y traslado al hotel. Alojamiento. </w:t>
      </w:r>
    </w:p>
    <w:p w14:paraId="57AE4A2D" w14:textId="77777777" w:rsidR="00F539DE" w:rsidRDefault="00F539DE" w:rsidP="00F539DE">
      <w:pPr>
        <w:jc w:val="both"/>
        <w:rPr>
          <w:rFonts w:ascii="Calibri" w:eastAsia="Calibri" w:hAnsi="Calibri" w:cs="Calibri"/>
          <w:color w:val="000000"/>
          <w:sz w:val="22"/>
          <w:szCs w:val="22"/>
        </w:rPr>
      </w:pPr>
    </w:p>
    <w:p w14:paraId="5460740B" w14:textId="77777777" w:rsidR="00F539DE" w:rsidRDefault="00F539DE" w:rsidP="00F539DE">
      <w:pPr>
        <w:jc w:val="both"/>
        <w:rPr>
          <w:rFonts w:ascii="Calibri" w:eastAsia="Calibri" w:hAnsi="Calibri" w:cs="Calibri"/>
          <w:b/>
        </w:rPr>
      </w:pPr>
      <w:r>
        <w:rPr>
          <w:rFonts w:ascii="Calibri" w:eastAsia="Calibri" w:hAnsi="Calibri" w:cs="Calibri"/>
          <w:b/>
        </w:rPr>
        <w:t>DIA 02 - BANGKOK – VISITA PALACIO Y TEMPLOS</w:t>
      </w:r>
    </w:p>
    <w:p w14:paraId="13509FB8" w14:textId="77777777" w:rsidR="00F539DE" w:rsidRDefault="00F539DE" w:rsidP="00F539DE">
      <w:pPr>
        <w:jc w:val="both"/>
        <w:rPr>
          <w:rFonts w:ascii="Calibri" w:eastAsia="Calibri" w:hAnsi="Calibri" w:cs="Calibri"/>
          <w:b/>
        </w:rPr>
      </w:pPr>
      <w:r>
        <w:rPr>
          <w:rFonts w:ascii="Calibri" w:eastAsia="Calibri" w:hAnsi="Calibri" w:cs="Calibri"/>
          <w:sz w:val="22"/>
          <w:szCs w:val="22"/>
        </w:rPr>
        <w:t>Desayuno en el hotel. Este día comienza con la visita al Palacio Real, un lugar de paso obligado, no sólo por su belleza en sí, que, por supuesto la tiene, sino por su relevancia cultural y de la vida cotidiana del país. La imagen del Buda de Esmeralda es una de las más reverenciadas del país, por lo que la vestimenta que elijan para esta visita debe ser adecuada y respetuosa con el lugar, sin mostrar hombros ni rodillas. Veremos también los templos de Wat Pho (El Buda Reclinado) y de Wat Traimit (El Buda de Oro) ambos de gran relevancia en el país. Regreso al hotel, tarde libre. Alojamiento.</w:t>
      </w:r>
    </w:p>
    <w:p w14:paraId="170C0188" w14:textId="77777777" w:rsidR="00F539DE" w:rsidRDefault="00F539DE" w:rsidP="00F539DE">
      <w:pPr>
        <w:jc w:val="both"/>
        <w:rPr>
          <w:rFonts w:ascii="Calibri" w:eastAsia="Calibri" w:hAnsi="Calibri" w:cs="Calibri"/>
          <w:b/>
          <w:color w:val="000000"/>
        </w:rPr>
      </w:pPr>
    </w:p>
    <w:p w14:paraId="42A36DE9"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 xml:space="preserve">DIA 03 – BANGKOK (D) MERCADO FLOTANTE </w:t>
      </w:r>
    </w:p>
    <w:p w14:paraId="12BC63A1" w14:textId="77777777" w:rsidR="00F539DE" w:rsidRDefault="00F539DE" w:rsidP="00F539DE">
      <w:pPr>
        <w:jc w:val="both"/>
        <w:rPr>
          <w:rFonts w:ascii="Calibri" w:eastAsia="Calibri" w:hAnsi="Calibri" w:cs="Calibri"/>
          <w:color w:val="000000"/>
        </w:rPr>
      </w:pPr>
      <w:r>
        <w:rPr>
          <w:rFonts w:ascii="Calibri" w:eastAsia="Calibri" w:hAnsi="Calibri" w:cs="Calibri"/>
          <w:color w:val="000000"/>
          <w:sz w:val="22"/>
          <w:szCs w:val="22"/>
        </w:rPr>
        <w:t xml:space="preserve">Después del desayuno, nos dirigimos por carretera al mercado flotante de Damnoen Saduak, pero antes pararemos en la población del Mae Klong donde podremos ver el conocido “Mercado del Tren” (Talad Rom Hub). Con suerte, podremos ver como el tren atraviesa el mercado y se abre paso entre los puestos mientras los tenderos recogen sus toldos en tiempo </w:t>
      </w:r>
      <w:r>
        <w:rPr>
          <w:rFonts w:ascii="Calibri" w:eastAsia="Calibri" w:hAnsi="Calibri" w:cs="Calibri"/>
          <w:sz w:val="22"/>
          <w:szCs w:val="22"/>
        </w:rPr>
        <w:t>récord</w:t>
      </w:r>
      <w:r>
        <w:rPr>
          <w:rFonts w:ascii="Calibri" w:eastAsia="Calibri" w:hAnsi="Calibri" w:cs="Calibri"/>
          <w:color w:val="000000"/>
          <w:sz w:val="22"/>
          <w:szCs w:val="22"/>
        </w:rPr>
        <w:t>, por este mismo motivo, también se llama a este mercado el del “paraguas”. (No se garantiza que el tren pase durante la visita al mercado pues este tiene horarios muy irregulares). Continuaremos nuestra ruta hacia el mercado flotante, considerado el más importante del país. Llegaremos a un embarcadero en las inmediaciones del mercado y desde allí realizaremos un paseo en barca a motor a través de la zona de canales hasta llegar al propio mercado donde dispondremos de tiempo libre para pasear, explorar sus productos y disfrutar del animado ambiente. Tras finalizar la visita al mercado flotante, regresaremos al hotel en Bangkok. Alojamiento en el hotel de su elección.</w:t>
      </w:r>
    </w:p>
    <w:p w14:paraId="1AD06A45" w14:textId="164ED34A" w:rsidR="00F539DE" w:rsidRDefault="00F539DE" w:rsidP="00F539DE">
      <w:pPr>
        <w:jc w:val="both"/>
        <w:rPr>
          <w:rFonts w:ascii="Calibri" w:eastAsia="Calibri" w:hAnsi="Calibri" w:cs="Calibri"/>
          <w:b/>
          <w:color w:val="000000"/>
        </w:rPr>
      </w:pPr>
      <w:r>
        <w:rPr>
          <w:rFonts w:ascii="Calibri" w:eastAsia="Calibri" w:hAnsi="Calibri" w:cs="Calibri"/>
          <w:b/>
          <w:color w:val="000000"/>
        </w:rPr>
        <w:lastRenderedPageBreak/>
        <w:t>DIA 04 - BANGKOK / PHUKET (D)</w:t>
      </w:r>
    </w:p>
    <w:p w14:paraId="48899FA6"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A la hora indicada traslado al aeropuerto para tomar vuelo con destino a Phuket es una ciudad que invita al relax por la belleza de sus playas. Alojamiento. </w:t>
      </w:r>
    </w:p>
    <w:p w14:paraId="62BE8130" w14:textId="77777777" w:rsidR="00F539DE" w:rsidRDefault="00F539DE" w:rsidP="00F539DE">
      <w:pPr>
        <w:jc w:val="both"/>
        <w:rPr>
          <w:rFonts w:ascii="Calibri" w:eastAsia="Calibri" w:hAnsi="Calibri" w:cs="Calibri"/>
          <w:color w:val="000000"/>
          <w:sz w:val="22"/>
          <w:szCs w:val="22"/>
        </w:rPr>
      </w:pPr>
    </w:p>
    <w:p w14:paraId="416EFF21"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DIA 05 – PHUKET (D)</w:t>
      </w:r>
      <w:r>
        <w:rPr>
          <w:rFonts w:ascii="Calibri" w:eastAsia="Calibri" w:hAnsi="Calibri" w:cs="Calibri"/>
          <w:b/>
          <w:color w:val="000000"/>
          <w:sz w:val="22"/>
          <w:szCs w:val="22"/>
          <w:u w:val="single"/>
        </w:rPr>
        <w:t xml:space="preserve"> </w:t>
      </w:r>
      <w:r>
        <w:rPr>
          <w:rFonts w:ascii="Calibri" w:eastAsia="Calibri" w:hAnsi="Calibri" w:cs="Calibri"/>
          <w:b/>
          <w:color w:val="000000"/>
          <w:sz w:val="22"/>
          <w:szCs w:val="22"/>
        </w:rPr>
        <w:t>VISITA ISLA PHI PHI (CON ALMUERZO INCLUIDO) -Martes-jueves o sábado</w:t>
      </w:r>
    </w:p>
    <w:p w14:paraId="5A3E7605"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Excursión de día completo “La Exploración de la Isla Phi Phi” en lancha con guía de habla inglesa para visitar la isla Phi Phi Don, Phi Phi Ley y la playa Maya, con traslados terrestres del/al hotel en Phuket y almuerzo incluidos.  Guía de habla española incluido solo en los traslados terrestres.  Se trata de una excursión inolvidable a las islas </w:t>
      </w:r>
      <w:r>
        <w:rPr>
          <w:rFonts w:ascii="Calibri" w:eastAsia="Calibri" w:hAnsi="Calibri" w:cs="Calibri"/>
          <w:sz w:val="22"/>
          <w:szCs w:val="22"/>
        </w:rPr>
        <w:t>Phi Phi</w:t>
      </w:r>
      <w:r>
        <w:rPr>
          <w:rFonts w:ascii="Calibri" w:eastAsia="Calibri" w:hAnsi="Calibri" w:cs="Calibri"/>
          <w:color w:val="000000"/>
          <w:sz w:val="22"/>
          <w:szCs w:val="22"/>
        </w:rPr>
        <w:t xml:space="preserve">. La belleza del área, junto con los precipicios que alzan desde el mar tranquilo de cristal, </w:t>
      </w:r>
      <w:r>
        <w:rPr>
          <w:rFonts w:ascii="Calibri" w:eastAsia="Calibri" w:hAnsi="Calibri" w:cs="Calibri"/>
          <w:sz w:val="22"/>
          <w:szCs w:val="22"/>
        </w:rPr>
        <w:t>son una</w:t>
      </w:r>
      <w:r>
        <w:rPr>
          <w:rFonts w:ascii="Calibri" w:eastAsia="Calibri" w:hAnsi="Calibri" w:cs="Calibri"/>
          <w:color w:val="000000"/>
          <w:sz w:val="22"/>
          <w:szCs w:val="22"/>
        </w:rPr>
        <w:t xml:space="preserve"> maravilla. La isla </w:t>
      </w:r>
      <w:r>
        <w:rPr>
          <w:rFonts w:ascii="Calibri" w:eastAsia="Calibri" w:hAnsi="Calibri" w:cs="Calibri"/>
          <w:sz w:val="22"/>
          <w:szCs w:val="22"/>
        </w:rPr>
        <w:t>Phi Phi</w:t>
      </w:r>
      <w:r>
        <w:rPr>
          <w:rFonts w:ascii="Calibri" w:eastAsia="Calibri" w:hAnsi="Calibri" w:cs="Calibri"/>
          <w:color w:val="000000"/>
          <w:sz w:val="22"/>
          <w:szCs w:val="22"/>
        </w:rPr>
        <w:t xml:space="preserve"> Don, la más grande, cuenta con las playas tropicales idílicas que bordean las costas del sur y del este mientras que la isla Phi Phi Ley, ubicada en el sur, cuenta con el arrecife de coral lleno de peces a sólo unos metros de la superficie del agua. Un sitio ideal para el buceo de superficie. Los afloramientos de piedra caliza sobresalen hacia el cielo desde el agua turquesa de la bahía Ao-Maya que, salpicada por los buceadores de snórkel, </w:t>
      </w:r>
      <w:r>
        <w:rPr>
          <w:rFonts w:ascii="Calibri" w:eastAsia="Calibri" w:hAnsi="Calibri" w:cs="Calibri"/>
          <w:sz w:val="22"/>
          <w:szCs w:val="22"/>
        </w:rPr>
        <w:t>ganó fama</w:t>
      </w:r>
      <w:r>
        <w:rPr>
          <w:rFonts w:ascii="Calibri" w:eastAsia="Calibri" w:hAnsi="Calibri" w:cs="Calibri"/>
          <w:color w:val="000000"/>
          <w:sz w:val="22"/>
          <w:szCs w:val="22"/>
        </w:rPr>
        <w:t xml:space="preserve"> mundial a través de la película “La Playa” en los 90. Miles de peces tropicales además de una ideal y fotogénica playa de arena blanca, </w:t>
      </w:r>
      <w:r>
        <w:rPr>
          <w:rFonts w:ascii="Calibri" w:eastAsia="Calibri" w:hAnsi="Calibri" w:cs="Calibri"/>
          <w:sz w:val="22"/>
          <w:szCs w:val="22"/>
        </w:rPr>
        <w:t>aguardan</w:t>
      </w:r>
      <w:r>
        <w:rPr>
          <w:rFonts w:ascii="Calibri" w:eastAsia="Calibri" w:hAnsi="Calibri" w:cs="Calibri"/>
          <w:color w:val="000000"/>
          <w:sz w:val="22"/>
          <w:szCs w:val="22"/>
        </w:rPr>
        <w:t xml:space="preserve"> su llegada. Alojamiento</w:t>
      </w:r>
    </w:p>
    <w:p w14:paraId="29428046" w14:textId="77777777" w:rsidR="00F539DE" w:rsidRDefault="00F539DE" w:rsidP="00F539DE">
      <w:pPr>
        <w:jc w:val="both"/>
        <w:rPr>
          <w:rFonts w:ascii="Calibri" w:eastAsia="Calibri" w:hAnsi="Calibri" w:cs="Calibri"/>
          <w:color w:val="000000"/>
          <w:sz w:val="22"/>
          <w:szCs w:val="22"/>
        </w:rPr>
      </w:pPr>
    </w:p>
    <w:p w14:paraId="773FCAD4"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DIA 06 – PHUKET (D)</w:t>
      </w:r>
    </w:p>
    <w:p w14:paraId="65551934"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Día libre para actividades </w:t>
      </w:r>
      <w:r>
        <w:rPr>
          <w:rFonts w:ascii="Calibri" w:eastAsia="Calibri" w:hAnsi="Calibri" w:cs="Calibri"/>
          <w:sz w:val="22"/>
          <w:szCs w:val="22"/>
        </w:rPr>
        <w:t>personales y disfrutar</w:t>
      </w:r>
      <w:r>
        <w:rPr>
          <w:rFonts w:ascii="Calibri" w:eastAsia="Calibri" w:hAnsi="Calibri" w:cs="Calibri"/>
          <w:color w:val="000000"/>
          <w:sz w:val="22"/>
          <w:szCs w:val="22"/>
        </w:rPr>
        <w:t xml:space="preserve"> la playa. Alojamiento. </w:t>
      </w:r>
    </w:p>
    <w:p w14:paraId="0CB4D934" w14:textId="77777777" w:rsidR="00F539DE" w:rsidRDefault="00F539DE" w:rsidP="00F539DE">
      <w:pPr>
        <w:jc w:val="both"/>
        <w:rPr>
          <w:rFonts w:ascii="Calibri" w:eastAsia="Calibri" w:hAnsi="Calibri" w:cs="Calibri"/>
          <w:color w:val="000000"/>
          <w:sz w:val="22"/>
          <w:szCs w:val="22"/>
        </w:rPr>
      </w:pPr>
    </w:p>
    <w:p w14:paraId="10FD564B"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DIA 07 – PHUKET SALIDA</w:t>
      </w:r>
    </w:p>
    <w:p w14:paraId="61E429C6"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a la hora indicada traslado al aeropuerto para tomar vuelo a su próximo destino,  </w:t>
      </w:r>
    </w:p>
    <w:p w14:paraId="6FA27510" w14:textId="4F02A358" w:rsidR="0055239A" w:rsidRPr="00F539DE" w:rsidRDefault="00F539DE" w:rsidP="005C2C56">
      <w:pPr>
        <w:jc w:val="center"/>
        <w:rPr>
          <w:rFonts w:ascii="Calibri" w:eastAsia="Calibri" w:hAnsi="Calibri" w:cs="Calibri"/>
          <w:b/>
          <w:color w:val="000000"/>
        </w:rPr>
      </w:pPr>
      <w:r>
        <w:rPr>
          <w:rFonts w:ascii="Calibri" w:eastAsia="Calibri" w:hAnsi="Calibri" w:cs="Calibri"/>
          <w:b/>
          <w:color w:val="000000"/>
        </w:rPr>
        <w:t>***FIN DE LOS SERVICIOS***</w:t>
      </w:r>
    </w:p>
    <w:p w14:paraId="754F45B4" w14:textId="77777777" w:rsidR="00F539DE" w:rsidRDefault="00F539DE" w:rsidP="00F539DE">
      <w:pPr>
        <w:jc w:val="center"/>
        <w:rPr>
          <w:rFonts w:ascii="Calibri" w:eastAsia="Calibri" w:hAnsi="Calibri" w:cs="Calibri"/>
          <w:b/>
          <w:color w:val="000000"/>
        </w:rPr>
      </w:pPr>
      <w:r>
        <w:rPr>
          <w:rFonts w:ascii="Calibri" w:eastAsia="Calibri" w:hAnsi="Calibri" w:cs="Calibri"/>
          <w:b/>
          <w:color w:val="000000"/>
        </w:rPr>
        <w:t>PRECIOS POR PERSONA - PORCIÓN TERRESTRE</w:t>
      </w:r>
    </w:p>
    <w:tbl>
      <w:tblPr>
        <w:tblW w:w="955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20" w:firstRow="1" w:lastRow="0" w:firstColumn="0" w:lastColumn="0" w:noHBand="0" w:noVBand="1"/>
      </w:tblPr>
      <w:tblGrid>
        <w:gridCol w:w="3171"/>
        <w:gridCol w:w="2128"/>
        <w:gridCol w:w="1986"/>
        <w:gridCol w:w="2270"/>
      </w:tblGrid>
      <w:tr w:rsidR="00F539DE" w14:paraId="234206A3" w14:textId="77777777" w:rsidTr="00EE3E6F">
        <w:trPr>
          <w:trHeight w:val="10"/>
          <w:jc w:val="center"/>
        </w:trPr>
        <w:tc>
          <w:tcPr>
            <w:tcW w:w="3171" w:type="dxa"/>
            <w:tcBorders>
              <w:top w:val="single" w:sz="4" w:space="0" w:color="999999"/>
              <w:left w:val="single" w:sz="4" w:space="0" w:color="999999"/>
              <w:bottom w:val="single" w:sz="4" w:space="0" w:color="999999"/>
              <w:right w:val="single" w:sz="4" w:space="0" w:color="999999"/>
            </w:tcBorders>
            <w:shd w:val="clear" w:color="auto" w:fill="800000"/>
            <w:hideMark/>
          </w:tcPr>
          <w:p w14:paraId="7D31FD2D" w14:textId="77777777" w:rsidR="00F539DE" w:rsidRDefault="00F539DE">
            <w:pPr>
              <w:jc w:val="center"/>
              <w:rPr>
                <w:rFonts w:ascii="Calibri" w:eastAsia="Calibri" w:hAnsi="Calibri" w:cs="Calibri"/>
                <w:b/>
                <w:color w:val="FFFFFF"/>
              </w:rPr>
            </w:pPr>
            <w:r>
              <w:rPr>
                <w:rFonts w:ascii="Calibri" w:eastAsia="Calibri" w:hAnsi="Calibri" w:cs="Calibri"/>
                <w:b/>
                <w:color w:val="FFFFFF"/>
              </w:rPr>
              <w:t>VIGENCIA</w:t>
            </w:r>
          </w:p>
        </w:tc>
        <w:tc>
          <w:tcPr>
            <w:tcW w:w="2128" w:type="dxa"/>
            <w:tcBorders>
              <w:top w:val="single" w:sz="4" w:space="0" w:color="999999"/>
              <w:left w:val="single" w:sz="4" w:space="0" w:color="999999"/>
              <w:bottom w:val="single" w:sz="4" w:space="0" w:color="999999"/>
              <w:right w:val="single" w:sz="4" w:space="0" w:color="999999"/>
            </w:tcBorders>
            <w:shd w:val="clear" w:color="auto" w:fill="800000"/>
            <w:hideMark/>
          </w:tcPr>
          <w:p w14:paraId="01CAB20B" w14:textId="77777777" w:rsidR="00F539DE" w:rsidRDefault="00F539DE">
            <w:pPr>
              <w:jc w:val="center"/>
              <w:rPr>
                <w:rFonts w:ascii="Calibri" w:eastAsia="Calibri" w:hAnsi="Calibri" w:cs="Calibri"/>
                <w:b/>
                <w:color w:val="FFFFFF"/>
              </w:rPr>
            </w:pPr>
            <w:r>
              <w:rPr>
                <w:rFonts w:ascii="Calibri" w:eastAsia="Calibri" w:hAnsi="Calibri" w:cs="Calibri"/>
                <w:b/>
                <w:color w:val="FFFFFF"/>
              </w:rPr>
              <w:t>CATEGORÍA</w:t>
            </w:r>
          </w:p>
        </w:tc>
        <w:tc>
          <w:tcPr>
            <w:tcW w:w="1986" w:type="dxa"/>
            <w:tcBorders>
              <w:top w:val="single" w:sz="4" w:space="0" w:color="999999"/>
              <w:left w:val="single" w:sz="4" w:space="0" w:color="999999"/>
              <w:bottom w:val="single" w:sz="4" w:space="0" w:color="999999"/>
              <w:right w:val="single" w:sz="4" w:space="0" w:color="999999"/>
            </w:tcBorders>
            <w:shd w:val="clear" w:color="auto" w:fill="800000"/>
            <w:hideMark/>
          </w:tcPr>
          <w:p w14:paraId="581D0BDD" w14:textId="77777777" w:rsidR="00F539DE" w:rsidRDefault="00F539DE">
            <w:pPr>
              <w:jc w:val="center"/>
              <w:rPr>
                <w:rFonts w:ascii="Calibri" w:eastAsia="Calibri" w:hAnsi="Calibri" w:cs="Calibri"/>
                <w:b/>
                <w:color w:val="FFFFFF"/>
              </w:rPr>
            </w:pPr>
            <w:r>
              <w:rPr>
                <w:rFonts w:ascii="Calibri" w:eastAsia="Calibri" w:hAnsi="Calibri" w:cs="Calibri"/>
                <w:b/>
                <w:color w:val="FFFFFF"/>
              </w:rPr>
              <w:t>DOBLE</w:t>
            </w:r>
          </w:p>
        </w:tc>
        <w:tc>
          <w:tcPr>
            <w:tcW w:w="2270" w:type="dxa"/>
            <w:tcBorders>
              <w:top w:val="single" w:sz="4" w:space="0" w:color="999999"/>
              <w:left w:val="single" w:sz="4" w:space="0" w:color="999999"/>
              <w:bottom w:val="single" w:sz="4" w:space="0" w:color="999999"/>
              <w:right w:val="single" w:sz="4" w:space="0" w:color="999999"/>
            </w:tcBorders>
            <w:shd w:val="clear" w:color="auto" w:fill="800000"/>
            <w:hideMark/>
          </w:tcPr>
          <w:p w14:paraId="6D5CFC25" w14:textId="77777777" w:rsidR="00F539DE" w:rsidRDefault="00F539DE">
            <w:pPr>
              <w:jc w:val="center"/>
              <w:rPr>
                <w:rFonts w:ascii="Calibri" w:eastAsia="Calibri" w:hAnsi="Calibri" w:cs="Calibri"/>
                <w:b/>
                <w:color w:val="FFFFFF"/>
              </w:rPr>
            </w:pPr>
            <w:r>
              <w:rPr>
                <w:rFonts w:ascii="Calibri" w:eastAsia="Calibri" w:hAnsi="Calibri" w:cs="Calibri"/>
                <w:b/>
                <w:color w:val="FFFFFF"/>
              </w:rPr>
              <w:t>SUPL. SENCILLA</w:t>
            </w:r>
          </w:p>
        </w:tc>
      </w:tr>
      <w:tr w:rsidR="00EE3E6F" w14:paraId="4F61B0FF" w14:textId="77777777" w:rsidTr="005B49C3">
        <w:trPr>
          <w:trHeight w:val="10"/>
          <w:jc w:val="center"/>
        </w:trPr>
        <w:tc>
          <w:tcPr>
            <w:tcW w:w="3171" w:type="dxa"/>
            <w:vMerge w:val="restart"/>
            <w:tcBorders>
              <w:top w:val="single" w:sz="4" w:space="0" w:color="999999"/>
              <w:left w:val="single" w:sz="4" w:space="0" w:color="999999"/>
              <w:right w:val="single" w:sz="4" w:space="0" w:color="999999"/>
            </w:tcBorders>
            <w:vAlign w:val="center"/>
          </w:tcPr>
          <w:p w14:paraId="370563F9" w14:textId="51BF0042" w:rsidR="00EE3E6F" w:rsidRDefault="00243CD3" w:rsidP="00EE3E6F">
            <w:pPr>
              <w:jc w:val="center"/>
              <w:rPr>
                <w:rFonts w:ascii="Calibri" w:eastAsia="Calibri" w:hAnsi="Calibri" w:cs="Calibri"/>
                <w:color w:val="000000"/>
                <w:sz w:val="22"/>
                <w:szCs w:val="22"/>
              </w:rPr>
            </w:pPr>
            <w:r>
              <w:rPr>
                <w:rFonts w:ascii="Calibri" w:eastAsia="Calibri" w:hAnsi="Calibri" w:cs="Calibri"/>
                <w:b/>
                <w:sz w:val="22"/>
                <w:szCs w:val="22"/>
              </w:rPr>
              <w:t>ENERO</w:t>
            </w:r>
            <w:r w:rsidR="00747EAD">
              <w:rPr>
                <w:rFonts w:ascii="Calibri" w:eastAsia="Calibri" w:hAnsi="Calibri" w:cs="Calibri"/>
                <w:b/>
                <w:sz w:val="22"/>
                <w:szCs w:val="22"/>
              </w:rPr>
              <w:t xml:space="preserve"> 11</w:t>
            </w:r>
            <w:r>
              <w:rPr>
                <w:rFonts w:ascii="Calibri" w:eastAsia="Calibri" w:hAnsi="Calibri" w:cs="Calibri"/>
                <w:b/>
                <w:sz w:val="22"/>
                <w:szCs w:val="22"/>
              </w:rPr>
              <w:t xml:space="preserve"> </w:t>
            </w:r>
            <w:r w:rsidR="00747EAD">
              <w:rPr>
                <w:rFonts w:ascii="Calibri" w:eastAsia="Calibri" w:hAnsi="Calibri" w:cs="Calibri"/>
                <w:b/>
                <w:sz w:val="22"/>
                <w:szCs w:val="22"/>
              </w:rPr>
              <w:t>–</w:t>
            </w:r>
            <w:r w:rsidR="00EE3E6F">
              <w:rPr>
                <w:rFonts w:ascii="Calibri" w:eastAsia="Calibri" w:hAnsi="Calibri" w:cs="Calibri"/>
                <w:b/>
                <w:sz w:val="22"/>
                <w:szCs w:val="22"/>
              </w:rPr>
              <w:t xml:space="preserve"> </w:t>
            </w:r>
            <w:r w:rsidR="003C20B8">
              <w:rPr>
                <w:rFonts w:ascii="Calibri" w:eastAsia="Calibri" w:hAnsi="Calibri" w:cs="Calibri"/>
                <w:b/>
                <w:sz w:val="22"/>
                <w:szCs w:val="22"/>
              </w:rPr>
              <w:t>OCTUBRE</w:t>
            </w:r>
            <w:r w:rsidR="00747EAD">
              <w:rPr>
                <w:rFonts w:ascii="Calibri" w:eastAsia="Calibri" w:hAnsi="Calibri" w:cs="Calibri"/>
                <w:b/>
                <w:sz w:val="22"/>
                <w:szCs w:val="22"/>
              </w:rPr>
              <w:t xml:space="preserve"> 31</w:t>
            </w:r>
            <w:r w:rsidR="00EE3E6F">
              <w:rPr>
                <w:rFonts w:ascii="Calibri" w:eastAsia="Calibri" w:hAnsi="Calibri" w:cs="Calibri"/>
                <w:b/>
                <w:sz w:val="22"/>
                <w:szCs w:val="22"/>
              </w:rPr>
              <w:t xml:space="preserve"> 202</w:t>
            </w:r>
            <w:r w:rsidR="00747EAD">
              <w:rPr>
                <w:rFonts w:ascii="Calibri" w:eastAsia="Calibri" w:hAnsi="Calibri" w:cs="Calibri"/>
                <w:b/>
                <w:sz w:val="22"/>
                <w:szCs w:val="22"/>
              </w:rPr>
              <w:t>6</w:t>
            </w:r>
          </w:p>
        </w:tc>
        <w:tc>
          <w:tcPr>
            <w:tcW w:w="2128" w:type="dxa"/>
            <w:tcBorders>
              <w:top w:val="single" w:sz="4" w:space="0" w:color="999999"/>
              <w:left w:val="single" w:sz="4" w:space="0" w:color="999999"/>
              <w:bottom w:val="single" w:sz="4" w:space="0" w:color="000000"/>
              <w:right w:val="single" w:sz="4" w:space="0" w:color="999999"/>
            </w:tcBorders>
            <w:hideMark/>
          </w:tcPr>
          <w:p w14:paraId="64D9093E" w14:textId="77777777" w:rsidR="00EE3E6F" w:rsidRDefault="00EE3E6F">
            <w:pPr>
              <w:jc w:val="center"/>
              <w:rPr>
                <w:rFonts w:ascii="Calibri" w:eastAsia="Calibri" w:hAnsi="Calibri" w:cs="Calibri"/>
                <w:color w:val="000000"/>
              </w:rPr>
            </w:pPr>
            <w:r>
              <w:rPr>
                <w:rFonts w:ascii="Calibri" w:eastAsia="Calibri" w:hAnsi="Calibri" w:cs="Calibri"/>
                <w:color w:val="000000"/>
              </w:rPr>
              <w:t>4*</w:t>
            </w:r>
          </w:p>
        </w:tc>
        <w:tc>
          <w:tcPr>
            <w:tcW w:w="1986" w:type="dxa"/>
            <w:tcBorders>
              <w:top w:val="single" w:sz="4" w:space="0" w:color="999999"/>
              <w:left w:val="single" w:sz="4" w:space="0" w:color="999999"/>
              <w:bottom w:val="single" w:sz="4" w:space="0" w:color="000000"/>
              <w:right w:val="single" w:sz="4" w:space="0" w:color="999999"/>
            </w:tcBorders>
            <w:hideMark/>
          </w:tcPr>
          <w:p w14:paraId="75447BCB" w14:textId="3D588ED4" w:rsidR="00EE3E6F" w:rsidRDefault="00EE3E6F">
            <w:pPr>
              <w:jc w:val="center"/>
              <w:rPr>
                <w:rFonts w:ascii="Calibri" w:eastAsia="Calibri" w:hAnsi="Calibri" w:cs="Calibri"/>
                <w:color w:val="000000"/>
              </w:rPr>
            </w:pPr>
            <w:r>
              <w:rPr>
                <w:rFonts w:ascii="Calibri" w:eastAsia="Calibri" w:hAnsi="Calibri" w:cs="Calibri"/>
                <w:color w:val="000000"/>
              </w:rPr>
              <w:t>USD 1.</w:t>
            </w:r>
            <w:r w:rsidR="000F687C">
              <w:rPr>
                <w:rFonts w:ascii="Calibri" w:eastAsia="Calibri" w:hAnsi="Calibri" w:cs="Calibri"/>
                <w:color w:val="000000"/>
              </w:rPr>
              <w:t>399</w:t>
            </w:r>
          </w:p>
        </w:tc>
        <w:tc>
          <w:tcPr>
            <w:tcW w:w="2270" w:type="dxa"/>
            <w:tcBorders>
              <w:top w:val="single" w:sz="4" w:space="0" w:color="999999"/>
              <w:left w:val="single" w:sz="4" w:space="0" w:color="999999"/>
              <w:bottom w:val="single" w:sz="4" w:space="0" w:color="000000"/>
              <w:right w:val="single" w:sz="4" w:space="0" w:color="999999"/>
            </w:tcBorders>
          </w:tcPr>
          <w:p w14:paraId="5F4E06A4" w14:textId="44329532" w:rsidR="00EE3E6F" w:rsidRDefault="003C20B8">
            <w:pPr>
              <w:jc w:val="center"/>
              <w:rPr>
                <w:rFonts w:ascii="Calibri" w:eastAsia="Calibri" w:hAnsi="Calibri" w:cs="Calibri"/>
                <w:color w:val="000000"/>
              </w:rPr>
            </w:pPr>
            <w:r>
              <w:rPr>
                <w:rFonts w:ascii="Calibri" w:eastAsia="Calibri" w:hAnsi="Calibri" w:cs="Calibri"/>
                <w:color w:val="000000"/>
              </w:rPr>
              <w:t>USD</w:t>
            </w:r>
            <w:r w:rsidR="005E05E3">
              <w:rPr>
                <w:rFonts w:ascii="Calibri" w:eastAsia="Calibri" w:hAnsi="Calibri" w:cs="Calibri"/>
                <w:color w:val="000000"/>
              </w:rPr>
              <w:t xml:space="preserve"> </w:t>
            </w:r>
            <w:r w:rsidR="000F687C">
              <w:rPr>
                <w:rFonts w:ascii="Calibri" w:eastAsia="Calibri" w:hAnsi="Calibri" w:cs="Calibri"/>
                <w:color w:val="000000"/>
              </w:rPr>
              <w:t>7</w:t>
            </w:r>
            <w:r w:rsidR="00303325">
              <w:rPr>
                <w:rFonts w:ascii="Calibri" w:eastAsia="Calibri" w:hAnsi="Calibri" w:cs="Calibri"/>
                <w:color w:val="000000"/>
              </w:rPr>
              <w:t>8</w:t>
            </w:r>
            <w:r w:rsidR="000F687C">
              <w:rPr>
                <w:rFonts w:ascii="Calibri" w:eastAsia="Calibri" w:hAnsi="Calibri" w:cs="Calibri"/>
                <w:color w:val="000000"/>
              </w:rPr>
              <w:t>9</w:t>
            </w:r>
          </w:p>
        </w:tc>
      </w:tr>
      <w:tr w:rsidR="00EE3E6F" w14:paraId="37E71A02" w14:textId="77777777" w:rsidTr="005B49C3">
        <w:trPr>
          <w:trHeight w:val="10"/>
          <w:jc w:val="center"/>
        </w:trPr>
        <w:tc>
          <w:tcPr>
            <w:tcW w:w="3171" w:type="dxa"/>
            <w:vMerge/>
            <w:tcBorders>
              <w:left w:val="single" w:sz="4" w:space="0" w:color="999999"/>
              <w:bottom w:val="single" w:sz="4" w:space="0" w:color="000000"/>
              <w:right w:val="single" w:sz="4" w:space="0" w:color="999999"/>
            </w:tcBorders>
          </w:tcPr>
          <w:p w14:paraId="71D0044B" w14:textId="41FD3959" w:rsidR="00EE3E6F" w:rsidRDefault="00EE3E6F">
            <w:pPr>
              <w:rPr>
                <w:rFonts w:ascii="Calibri" w:eastAsia="Calibri" w:hAnsi="Calibri" w:cs="Calibri"/>
                <w:color w:val="000000"/>
                <w:sz w:val="22"/>
                <w:szCs w:val="22"/>
              </w:rPr>
            </w:pPr>
          </w:p>
        </w:tc>
        <w:tc>
          <w:tcPr>
            <w:tcW w:w="2128" w:type="dxa"/>
            <w:tcBorders>
              <w:top w:val="single" w:sz="4" w:space="0" w:color="000000"/>
              <w:left w:val="single" w:sz="4" w:space="0" w:color="999999"/>
              <w:bottom w:val="single" w:sz="4" w:space="0" w:color="000000"/>
              <w:right w:val="single" w:sz="4" w:space="0" w:color="000000"/>
            </w:tcBorders>
            <w:hideMark/>
          </w:tcPr>
          <w:p w14:paraId="5441B365" w14:textId="77777777" w:rsidR="00EE3E6F" w:rsidRDefault="00EE3E6F">
            <w:pPr>
              <w:jc w:val="center"/>
              <w:rPr>
                <w:rFonts w:ascii="Calibri" w:eastAsia="Calibri" w:hAnsi="Calibri" w:cs="Calibri"/>
                <w:color w:val="000000"/>
              </w:rPr>
            </w:pPr>
            <w:r>
              <w:rPr>
                <w:rFonts w:ascii="Calibri" w:eastAsia="Calibri" w:hAnsi="Calibri" w:cs="Calibri"/>
                <w:color w:val="000000"/>
              </w:rPr>
              <w:t>5*</w:t>
            </w:r>
          </w:p>
        </w:tc>
        <w:tc>
          <w:tcPr>
            <w:tcW w:w="1986" w:type="dxa"/>
            <w:tcBorders>
              <w:top w:val="single" w:sz="4" w:space="0" w:color="000000"/>
              <w:left w:val="single" w:sz="4" w:space="0" w:color="000000"/>
              <w:bottom w:val="single" w:sz="4" w:space="0" w:color="000000"/>
              <w:right w:val="single" w:sz="4" w:space="0" w:color="000000"/>
            </w:tcBorders>
            <w:hideMark/>
          </w:tcPr>
          <w:p w14:paraId="778C1729" w14:textId="07E52F6B" w:rsidR="00EE3E6F" w:rsidRDefault="00EE3E6F">
            <w:pPr>
              <w:jc w:val="center"/>
              <w:rPr>
                <w:rFonts w:ascii="Calibri" w:eastAsia="Calibri" w:hAnsi="Calibri" w:cs="Calibri"/>
                <w:color w:val="000000"/>
              </w:rPr>
            </w:pPr>
            <w:r>
              <w:rPr>
                <w:rFonts w:ascii="Calibri" w:eastAsia="Calibri" w:hAnsi="Calibri" w:cs="Calibri"/>
                <w:color w:val="000000"/>
              </w:rPr>
              <w:t>USD 1</w:t>
            </w:r>
            <w:r w:rsidR="005E05E3">
              <w:rPr>
                <w:rFonts w:ascii="Calibri" w:eastAsia="Calibri" w:hAnsi="Calibri" w:cs="Calibri"/>
                <w:color w:val="000000"/>
              </w:rPr>
              <w:t>.</w:t>
            </w:r>
            <w:r w:rsidR="000F687C">
              <w:rPr>
                <w:rFonts w:ascii="Calibri" w:eastAsia="Calibri" w:hAnsi="Calibri" w:cs="Calibri"/>
                <w:color w:val="000000"/>
              </w:rPr>
              <w:t>499</w:t>
            </w:r>
          </w:p>
        </w:tc>
        <w:tc>
          <w:tcPr>
            <w:tcW w:w="2270" w:type="dxa"/>
            <w:tcBorders>
              <w:top w:val="single" w:sz="4" w:space="0" w:color="000000"/>
              <w:left w:val="single" w:sz="4" w:space="0" w:color="000000"/>
              <w:bottom w:val="single" w:sz="4" w:space="0" w:color="000000"/>
              <w:right w:val="single" w:sz="4" w:space="0" w:color="000000"/>
            </w:tcBorders>
          </w:tcPr>
          <w:p w14:paraId="54616832" w14:textId="0AF84E89" w:rsidR="00EE3E6F" w:rsidRDefault="007C6E12">
            <w:pPr>
              <w:jc w:val="center"/>
              <w:rPr>
                <w:rFonts w:ascii="Calibri" w:eastAsia="Calibri" w:hAnsi="Calibri" w:cs="Calibri"/>
                <w:color w:val="000000"/>
              </w:rPr>
            </w:pPr>
            <w:r>
              <w:rPr>
                <w:rFonts w:ascii="Calibri" w:eastAsia="Calibri" w:hAnsi="Calibri" w:cs="Calibri"/>
                <w:color w:val="000000"/>
              </w:rPr>
              <w:t xml:space="preserve">USD </w:t>
            </w:r>
            <w:r w:rsidR="00303325">
              <w:rPr>
                <w:rFonts w:ascii="Calibri" w:eastAsia="Calibri" w:hAnsi="Calibri" w:cs="Calibri"/>
                <w:color w:val="000000"/>
              </w:rPr>
              <w:t>909</w:t>
            </w:r>
          </w:p>
        </w:tc>
      </w:tr>
    </w:tbl>
    <w:p w14:paraId="37DDA262" w14:textId="77777777"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w:t>
      </w:r>
    </w:p>
    <w:p w14:paraId="4CAB5368" w14:textId="385D938B"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 diarias EN REGULAR</w:t>
      </w:r>
      <w:r w:rsidR="000F687C">
        <w:rPr>
          <w:rFonts w:ascii="Calibri" w:eastAsia="Calibri" w:hAnsi="Calibri" w:cs="Calibri"/>
          <w:b/>
          <w:i/>
          <w:color w:val="000000"/>
          <w:sz w:val="18"/>
          <w:szCs w:val="18"/>
        </w:rPr>
        <w:t xml:space="preserve"> BANGKOK  Y PRIVADO EN PHUKET</w:t>
      </w:r>
    </w:p>
    <w:p w14:paraId="63AB9366" w14:textId="77777777"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*Aplica el fee bancario del 2% sobre el total del programa.</w:t>
      </w:r>
    </w:p>
    <w:p w14:paraId="484288FF" w14:textId="77777777"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3B8E696A" w14:textId="77777777"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 garantizadas para mínimo dos pasajeros.</w:t>
      </w:r>
    </w:p>
    <w:p w14:paraId="616EEBFC" w14:textId="038C2863" w:rsidR="00F539DE" w:rsidRDefault="00F539DE" w:rsidP="00F539DE">
      <w:pPr>
        <w:jc w:val="both"/>
        <w:rPr>
          <w:rFonts w:ascii="Calibri" w:eastAsia="Calibri" w:hAnsi="Calibri" w:cs="Calibri"/>
          <w:b/>
          <w:i/>
          <w:color w:val="000000"/>
          <w:sz w:val="18"/>
          <w:szCs w:val="18"/>
        </w:rPr>
      </w:pPr>
      <w:r>
        <w:rPr>
          <w:rFonts w:ascii="Calibri" w:eastAsia="Calibri" w:hAnsi="Calibri" w:cs="Calibri"/>
          <w:b/>
          <w:i/>
          <w:color w:val="000000"/>
          <w:sz w:val="18"/>
          <w:szCs w:val="18"/>
        </w:rPr>
        <w:t>*</w:t>
      </w:r>
      <w:r w:rsidR="007C6E12">
        <w:rPr>
          <w:rFonts w:ascii="Calibri" w:eastAsia="Calibri" w:hAnsi="Calibri" w:cs="Calibri"/>
          <w:b/>
          <w:i/>
          <w:color w:val="000000"/>
          <w:sz w:val="18"/>
          <w:szCs w:val="18"/>
        </w:rPr>
        <w:t>CONSULTAR TARIFA: NOVIEMBRE</w:t>
      </w:r>
      <w:r w:rsidR="000F687C">
        <w:rPr>
          <w:rFonts w:ascii="Calibri" w:eastAsia="Calibri" w:hAnsi="Calibri" w:cs="Calibri"/>
          <w:b/>
          <w:i/>
          <w:color w:val="000000"/>
          <w:sz w:val="18"/>
          <w:szCs w:val="18"/>
        </w:rPr>
        <w:t>//</w:t>
      </w:r>
      <w:r w:rsidR="007C6E12">
        <w:rPr>
          <w:rFonts w:ascii="Calibri" w:eastAsia="Calibri" w:hAnsi="Calibri" w:cs="Calibri"/>
          <w:b/>
          <w:i/>
          <w:color w:val="000000"/>
          <w:sz w:val="18"/>
          <w:szCs w:val="18"/>
        </w:rPr>
        <w:t xml:space="preserve"> DICIEMBRE </w:t>
      </w:r>
    </w:p>
    <w:p w14:paraId="776012A3" w14:textId="77777777" w:rsidR="00F539DE" w:rsidRDefault="00F539DE" w:rsidP="00F539DE">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3BB7ED3A" w14:textId="77777777" w:rsidR="00F539DE" w:rsidRDefault="00F539DE" w:rsidP="00F539DE">
      <w:pPr>
        <w:jc w:val="both"/>
        <w:rPr>
          <w:rFonts w:ascii="Calibri" w:eastAsia="Calibri" w:hAnsi="Calibri" w:cs="Calibri"/>
          <w:b/>
          <w:i/>
          <w:color w:val="000000"/>
          <w:sz w:val="18"/>
          <w:szCs w:val="18"/>
        </w:rPr>
      </w:pPr>
      <w:r>
        <w:rPr>
          <w:rFonts w:ascii="Calibri" w:eastAsia="Calibri" w:hAnsi="Calibri" w:cs="Calibri"/>
          <w:b/>
          <w:color w:val="000000"/>
          <w:sz w:val="22"/>
          <w:szCs w:val="22"/>
        </w:rPr>
        <w:t xml:space="preserve"> </w:t>
      </w:r>
    </w:p>
    <w:p w14:paraId="17431B87" w14:textId="77777777" w:rsidR="00EE3E6F" w:rsidRDefault="00EE3E6F" w:rsidP="00F539DE">
      <w:pPr>
        <w:jc w:val="both"/>
        <w:rPr>
          <w:rFonts w:ascii="Calibri" w:eastAsia="Calibri" w:hAnsi="Calibri" w:cs="Calibri"/>
          <w:b/>
          <w:color w:val="000000"/>
        </w:rPr>
      </w:pPr>
    </w:p>
    <w:p w14:paraId="1A14A735" w14:textId="631FE989" w:rsidR="00F539DE" w:rsidRDefault="00F539DE" w:rsidP="00F539DE">
      <w:pPr>
        <w:jc w:val="both"/>
        <w:rPr>
          <w:rFonts w:ascii="Calibri" w:eastAsia="Calibri" w:hAnsi="Calibri" w:cs="Calibri"/>
          <w:color w:val="000000"/>
        </w:rPr>
      </w:pPr>
      <w:r>
        <w:rPr>
          <w:rFonts w:ascii="Calibri" w:eastAsia="Calibri" w:hAnsi="Calibri" w:cs="Calibri"/>
          <w:b/>
          <w:color w:val="000000"/>
        </w:rPr>
        <w:t>INCLUYE</w:t>
      </w:r>
    </w:p>
    <w:p w14:paraId="06CD582E" w14:textId="77777777" w:rsidR="00385351" w:rsidRPr="00E62206" w:rsidRDefault="00385351" w:rsidP="00385351">
      <w:pPr>
        <w:pStyle w:val="Prrafodelista"/>
        <w:numPr>
          <w:ilvl w:val="0"/>
          <w:numId w:val="1"/>
        </w:numPr>
        <w:pBdr>
          <w:top w:val="nil"/>
          <w:left w:val="nil"/>
          <w:bottom w:val="nil"/>
          <w:right w:val="nil"/>
          <w:between w:val="nil"/>
        </w:pBdr>
        <w:jc w:val="both"/>
        <w:rPr>
          <w:rFonts w:ascii="Calibri" w:eastAsia="Calibri" w:hAnsi="Calibri" w:cs="Calibri"/>
          <w:color w:val="000000"/>
          <w:sz w:val="22"/>
          <w:szCs w:val="22"/>
        </w:rPr>
      </w:pPr>
      <w:bookmarkStart w:id="0" w:name="_Hlk167271240"/>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58FD7701" w14:textId="7777777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Traslados aeropuerto - hotel – aeropuerto según itinerario. </w:t>
      </w:r>
    </w:p>
    <w:p w14:paraId="0ECB4013" w14:textId="7777777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Alojamiento en hoteles seleccionados 4 *y 5*, incluye desayuno.</w:t>
      </w:r>
    </w:p>
    <w:p w14:paraId="2665E328" w14:textId="7777777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Visitas según itinerario con guía en español. </w:t>
      </w:r>
    </w:p>
    <w:p w14:paraId="2DC84F99" w14:textId="7777777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Mercado flotante </w:t>
      </w:r>
    </w:p>
    <w:p w14:paraId="78A260CB" w14:textId="7777777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Isla Phi phi en regular </w:t>
      </w:r>
    </w:p>
    <w:p w14:paraId="08683F24" w14:textId="0DF36D07" w:rsidR="00F539DE" w:rsidRDefault="00F539DE" w:rsidP="00F539DE">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Tiquete aéreo Bangkok-Phuket</w:t>
      </w:r>
    </w:p>
    <w:bookmarkEnd w:id="0"/>
    <w:p w14:paraId="224AF111" w14:textId="77777777" w:rsidR="00F539DE" w:rsidRDefault="00F539DE" w:rsidP="00F539DE">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00EDA5D" w14:textId="77777777" w:rsidR="00F539DE" w:rsidRDefault="00F539DE" w:rsidP="00F539DE">
      <w:pPr>
        <w:jc w:val="both"/>
        <w:rPr>
          <w:rFonts w:ascii="Calibri" w:eastAsia="Calibri" w:hAnsi="Calibri" w:cs="Calibri"/>
          <w:color w:val="000000"/>
        </w:rPr>
      </w:pPr>
      <w:r>
        <w:rPr>
          <w:rFonts w:ascii="Calibri" w:eastAsia="Calibri" w:hAnsi="Calibri" w:cs="Calibri"/>
          <w:b/>
          <w:color w:val="000000"/>
        </w:rPr>
        <w:t>NO INCLUYE</w:t>
      </w:r>
    </w:p>
    <w:p w14:paraId="44DBFCAC" w14:textId="77777777" w:rsidR="00F539DE" w:rsidRDefault="00F539DE" w:rsidP="00F539DE">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338C07F8" w14:textId="77777777" w:rsidR="00F539DE" w:rsidRDefault="00F539DE" w:rsidP="00F539DE">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1E1A8891" w14:textId="77777777" w:rsidR="00F539DE" w:rsidRDefault="00F539DE" w:rsidP="00F539DE">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7AF5E37C" w14:textId="77777777" w:rsidR="00F539DE" w:rsidRDefault="00F539DE" w:rsidP="00F539DE">
      <w:pPr>
        <w:ind w:left="360"/>
        <w:jc w:val="both"/>
        <w:rPr>
          <w:rFonts w:ascii="Calibri" w:eastAsia="Calibri" w:hAnsi="Calibri" w:cs="Calibri"/>
          <w:color w:val="000000"/>
          <w:sz w:val="22"/>
          <w:szCs w:val="22"/>
        </w:rPr>
      </w:pPr>
    </w:p>
    <w:p w14:paraId="462510D2" w14:textId="77777777" w:rsidR="00F539DE" w:rsidRDefault="00F539DE" w:rsidP="00F539DE">
      <w:pPr>
        <w:jc w:val="both"/>
        <w:rPr>
          <w:rFonts w:ascii="Calibri" w:eastAsia="Calibri" w:hAnsi="Calibri" w:cs="Calibri"/>
          <w:b/>
          <w:color w:val="000000"/>
        </w:rPr>
      </w:pPr>
      <w:r>
        <w:rPr>
          <w:rFonts w:ascii="Calibri" w:eastAsia="Calibri" w:hAnsi="Calibri" w:cs="Calibri"/>
          <w:b/>
          <w:color w:val="000000"/>
        </w:rPr>
        <w:t>NOTA GENERAL</w:t>
      </w:r>
    </w:p>
    <w:p w14:paraId="1694A45B" w14:textId="77777777" w:rsidR="00B470AE" w:rsidRPr="00401EBA" w:rsidRDefault="00B470AE" w:rsidP="00B470AE">
      <w:pPr>
        <w:numPr>
          <w:ilvl w:val="0"/>
          <w:numId w:val="3"/>
        </w:numPr>
        <w:jc w:val="both"/>
        <w:rPr>
          <w:rFonts w:ascii="Calibri" w:eastAsia="Calibri" w:hAnsi="Calibri" w:cs="Calibri"/>
          <w:color w:val="000000"/>
          <w:sz w:val="22"/>
          <w:szCs w:val="22"/>
          <w:highlight w:val="yellow"/>
        </w:rPr>
      </w:pPr>
      <w:r w:rsidRPr="00401EBA">
        <w:rPr>
          <w:rFonts w:ascii="Calibri" w:eastAsia="Calibri" w:hAnsi="Calibri" w:cs="Calibri"/>
          <w:color w:val="000000"/>
          <w:sz w:val="22"/>
          <w:szCs w:val="22"/>
          <w:highlight w:val="yellow"/>
        </w:rPr>
        <w:t>Asegúrese de llevar consigo su carnet de vacunación contra la fiebre amarilla.</w:t>
      </w:r>
    </w:p>
    <w:p w14:paraId="17031D09" w14:textId="77777777" w:rsidR="00F539DE" w:rsidRDefault="00F539DE" w:rsidP="00F539DE">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6D7DA674" w14:textId="77777777" w:rsidR="00F539DE" w:rsidRDefault="00F539DE" w:rsidP="00F539DE">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08679539" w14:textId="77777777" w:rsidR="00F539DE" w:rsidRDefault="00F539DE" w:rsidP="00F539DE">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08D46089" w14:textId="77777777" w:rsidR="00F539DE" w:rsidRDefault="00F539DE" w:rsidP="00F539DE">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Aplica tarifa de niño hasta los 9 años.</w:t>
      </w:r>
    </w:p>
    <w:p w14:paraId="56881D6B" w14:textId="77777777" w:rsidR="00F539DE" w:rsidRDefault="00F539DE" w:rsidP="00F539DE">
      <w:pPr>
        <w:jc w:val="both"/>
        <w:rPr>
          <w:rFonts w:ascii="Calibri" w:eastAsia="Calibri" w:hAnsi="Calibri" w:cs="Calibri"/>
          <w:color w:val="000000"/>
          <w:sz w:val="22"/>
          <w:szCs w:val="22"/>
        </w:rPr>
      </w:pPr>
    </w:p>
    <w:p w14:paraId="3EDD6DCF" w14:textId="6819FB7F" w:rsidR="00F539DE" w:rsidRDefault="00F539DE" w:rsidP="00F539DE">
      <w:pPr>
        <w:jc w:val="both"/>
        <w:rPr>
          <w:rFonts w:ascii="Calibri" w:eastAsia="Calibri" w:hAnsi="Calibri" w:cs="Calibri"/>
          <w:color w:val="000000"/>
        </w:rPr>
      </w:pPr>
      <w:r>
        <w:rPr>
          <w:rFonts w:ascii="Calibri" w:eastAsia="Calibri" w:hAnsi="Calibri" w:cs="Calibri"/>
          <w:b/>
          <w:color w:val="000000"/>
        </w:rPr>
        <w:t>HOTELES</w:t>
      </w:r>
      <w:r w:rsidR="00BA416B">
        <w:rPr>
          <w:rFonts w:ascii="Calibri" w:eastAsia="Calibri" w:hAnsi="Calibri" w:cs="Calibri"/>
          <w:b/>
          <w:color w:val="000000"/>
        </w:rPr>
        <w:t xml:space="preserve"> </w:t>
      </w:r>
      <w:r w:rsidR="002C7372">
        <w:rPr>
          <w:rFonts w:ascii="Calibri" w:eastAsia="Calibri" w:hAnsi="Calibri" w:cs="Calibri"/>
          <w:b/>
          <w:color w:val="000000"/>
        </w:rPr>
        <w:t xml:space="preserve"> 4* y 5* </w:t>
      </w:r>
      <w:r w:rsidR="00BA416B">
        <w:rPr>
          <w:rFonts w:ascii="Calibri" w:eastAsia="Calibri" w:hAnsi="Calibri" w:cs="Calibri"/>
          <w:b/>
          <w:color w:val="000000"/>
        </w:rPr>
        <w:t>O SIMILARES</w:t>
      </w:r>
    </w:p>
    <w:p w14:paraId="4FCA732B" w14:textId="32E2F8C8" w:rsidR="00F539DE" w:rsidRDefault="00F539DE" w:rsidP="00F539DE">
      <w:pPr>
        <w:numPr>
          <w:ilvl w:val="0"/>
          <w:numId w:val="4"/>
        </w:numPr>
        <w:jc w:val="both"/>
        <w:rPr>
          <w:rFonts w:ascii="Calibri" w:eastAsia="Calibri" w:hAnsi="Calibri" w:cs="Calibri"/>
          <w:color w:val="000000"/>
          <w:lang w:val="en-US"/>
        </w:rPr>
      </w:pPr>
      <w:bookmarkStart w:id="1" w:name="_Hlk167271286"/>
      <w:r>
        <w:rPr>
          <w:rFonts w:ascii="Calibri" w:eastAsia="Calibri" w:hAnsi="Calibri" w:cs="Calibri"/>
          <w:color w:val="000000"/>
          <w:lang w:val="en-US"/>
        </w:rPr>
        <w:t xml:space="preserve">BANGKOK – Hotel </w:t>
      </w:r>
      <w:r w:rsidR="00243CD3">
        <w:rPr>
          <w:rFonts w:ascii="Calibri" w:eastAsia="Calibri" w:hAnsi="Calibri" w:cs="Calibri"/>
          <w:color w:val="000000"/>
          <w:lang w:val="en-US"/>
        </w:rPr>
        <w:t>Holiday</w:t>
      </w:r>
      <w:r>
        <w:rPr>
          <w:rFonts w:ascii="Calibri" w:eastAsia="Calibri" w:hAnsi="Calibri" w:cs="Calibri"/>
          <w:color w:val="000000"/>
          <w:lang w:val="en-US"/>
        </w:rPr>
        <w:t xml:space="preserve"> Inn 4*- Hotel </w:t>
      </w:r>
      <w:r w:rsidR="00243CD3">
        <w:rPr>
          <w:rFonts w:ascii="Calibri" w:eastAsia="Calibri" w:hAnsi="Calibri" w:cs="Calibri"/>
          <w:color w:val="000000"/>
          <w:lang w:val="en-US"/>
        </w:rPr>
        <w:t>Montie</w:t>
      </w:r>
      <w:r>
        <w:rPr>
          <w:rFonts w:ascii="Calibri" w:eastAsia="Calibri" w:hAnsi="Calibri" w:cs="Calibri"/>
          <w:color w:val="000000"/>
          <w:lang w:val="en-US"/>
        </w:rPr>
        <w:t>n 5*</w:t>
      </w:r>
    </w:p>
    <w:p w14:paraId="24B111B6" w14:textId="77777777" w:rsidR="00F539DE" w:rsidRDefault="00F539DE" w:rsidP="00F539DE">
      <w:pPr>
        <w:numPr>
          <w:ilvl w:val="0"/>
          <w:numId w:val="5"/>
        </w:numPr>
        <w:jc w:val="both"/>
        <w:rPr>
          <w:rFonts w:ascii="Calibri" w:eastAsia="Calibri" w:hAnsi="Calibri" w:cs="Calibri"/>
          <w:color w:val="000000"/>
          <w:sz w:val="22"/>
          <w:szCs w:val="22"/>
          <w:lang w:val="en-US"/>
        </w:rPr>
      </w:pPr>
      <w:r>
        <w:rPr>
          <w:rFonts w:ascii="Calibri" w:eastAsia="Calibri" w:hAnsi="Calibri" w:cs="Calibri"/>
          <w:color w:val="000000"/>
          <w:lang w:val="en-US"/>
        </w:rPr>
        <w:t xml:space="preserve">PHUKET –   </w:t>
      </w:r>
      <w:r>
        <w:rPr>
          <w:rFonts w:ascii="Calibri" w:eastAsia="Calibri" w:hAnsi="Calibri" w:cs="Calibri"/>
          <w:color w:val="000000"/>
          <w:sz w:val="22"/>
          <w:szCs w:val="22"/>
          <w:lang w:val="en-US"/>
        </w:rPr>
        <w:t>Katathani Beach resort Phuket 5*</w:t>
      </w:r>
    </w:p>
    <w:bookmarkEnd w:id="1"/>
    <w:p w14:paraId="393214E0" w14:textId="77777777" w:rsidR="003413C4" w:rsidRPr="00F539DE" w:rsidRDefault="003413C4">
      <w:pPr>
        <w:rPr>
          <w:lang w:val="en-US"/>
        </w:rPr>
      </w:pPr>
    </w:p>
    <w:p w14:paraId="2B5CC8FE" w14:textId="264178AF" w:rsidR="003413C4" w:rsidRPr="00F539DE" w:rsidRDefault="003413C4">
      <w:pPr>
        <w:rPr>
          <w:lang w:val="en-US"/>
        </w:rPr>
      </w:pPr>
    </w:p>
    <w:sectPr w:rsidR="003413C4" w:rsidRPr="00F539DE" w:rsidSect="0055239A">
      <w:headerReference w:type="even" r:id="rId8"/>
      <w:headerReference w:type="default" r:id="rId9"/>
      <w:footerReference w:type="even" r:id="rId10"/>
      <w:footerReference w:type="default" r:id="rId11"/>
      <w:headerReference w:type="first" r:id="rId12"/>
      <w:footerReference w:type="first" r:id="rId13"/>
      <w:pgSz w:w="12240" w:h="15840"/>
      <w:pgMar w:top="2694"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2CB3" w14:textId="77777777" w:rsidR="00C22F65" w:rsidRDefault="00C22F65" w:rsidP="007E0F2D">
      <w:r>
        <w:separator/>
      </w:r>
    </w:p>
  </w:endnote>
  <w:endnote w:type="continuationSeparator" w:id="0">
    <w:p w14:paraId="1B46586E" w14:textId="77777777" w:rsidR="00C22F65" w:rsidRDefault="00C22F65"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AC68" w14:textId="77777777" w:rsidR="005B4A0E" w:rsidRDefault="005B4A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F42" w14:textId="77777777" w:rsidR="005B4A0E" w:rsidRDefault="005B4A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B4EE" w14:textId="77777777" w:rsidR="00C22F65" w:rsidRDefault="00C22F65" w:rsidP="007E0F2D">
      <w:r>
        <w:separator/>
      </w:r>
    </w:p>
  </w:footnote>
  <w:footnote w:type="continuationSeparator" w:id="0">
    <w:p w14:paraId="55789DA4" w14:textId="77777777" w:rsidR="00C22F65" w:rsidRDefault="00C22F65"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A7A4" w14:textId="77777777" w:rsidR="005B4A0E" w:rsidRDefault="005B4A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3CDD0D81" w:rsidR="007E0F2D" w:rsidRDefault="005B4A0E">
    <w:pPr>
      <w:pStyle w:val="Encabezado"/>
    </w:pPr>
    <w:r>
      <w:rPr>
        <w:noProof/>
      </w:rPr>
      <mc:AlternateContent>
        <mc:Choice Requires="wps">
          <w:drawing>
            <wp:anchor distT="45720" distB="45720" distL="114300" distR="114300" simplePos="0" relativeHeight="251660288" behindDoc="0" locked="0" layoutInCell="1" allowOverlap="1" wp14:anchorId="075BD486" wp14:editId="1922026B">
              <wp:simplePos x="0" y="0"/>
              <wp:positionH relativeFrom="column">
                <wp:posOffset>714375</wp:posOffset>
              </wp:positionH>
              <wp:positionV relativeFrom="paragraph">
                <wp:posOffset>790575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1AC6873" w14:textId="557525BC" w:rsidR="005B4A0E" w:rsidRPr="00473610" w:rsidRDefault="001B635F" w:rsidP="005B4A0E">
                          <w:pPr>
                            <w:rPr>
                              <w:rFonts w:ascii="Calibri" w:hAnsi="Calibri" w:cs="Calibri"/>
                              <w:color w:val="808080" w:themeColor="background1" w:themeShade="80"/>
                              <w:sz w:val="16"/>
                              <w:szCs w:val="16"/>
                            </w:rPr>
                          </w:pPr>
                          <w:r w:rsidRPr="001B635F">
                            <w:rPr>
                              <w:rFonts w:ascii="Calibri" w:hAnsi="Calibri" w:cs="Calibri"/>
                              <w:color w:val="808080" w:themeColor="background1" w:themeShade="80"/>
                              <w:sz w:val="16"/>
                              <w:szCs w:val="16"/>
                            </w:rPr>
                            <w:t xml:space="preserve">RNT: </w:t>
                          </w:r>
                          <w:r w:rsidR="005B4A0E"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BD486" id="_x0000_t202" coordsize="21600,21600" o:spt="202" path="m,l,21600r21600,l21600,xe">
              <v:stroke joinstyle="miter"/>
              <v:path gradientshapeok="t" o:connecttype="rect"/>
            </v:shapetype>
            <v:shape id="Cuadro de texto 2" o:spid="_x0000_s1026" type="#_x0000_t202" style="position:absolute;margin-left:56.25pt;margin-top:62.2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jEPi690AAAALAQAADwAAAGRycy9kb3ducmV2LnhtbEyPQU+DQBCF7yb+h82YeDF2gZRikaVRE43X&#10;1v6AAaZAZGcJuy303zue9PbezMubb4rdYgd1ocn3jg3EqwgUce2anlsDx6/3xydQPiA3ODgmA1fy&#10;sCtvbwrMGzfzni6H0CopYZ+jgS6EMdfa1x1Z9Cs3Esvu5CaLQezU6mbCWcrtoJMo2miLPcuFDkd6&#10;66j+PpytgdPn/JBu5+ojHLP9evOKfVa5qzH3d8vLM6hAS/gLwy++oEMpTJU7c+PVID5OUomKSNYi&#10;JJFksYhKJuk2Al0W+v8P5Q8AAAD//wMAUEsBAi0AFAAGAAgAAAAhALaDOJL+AAAA4QEAABMAAAAA&#10;AAAAAAAAAAAAAAAAAFtDb250ZW50X1R5cGVzXS54bWxQSwECLQAUAAYACAAAACEAOP0h/9YAAACU&#10;AQAACwAAAAAAAAAAAAAAAAAvAQAAX3JlbHMvLnJlbHNQSwECLQAUAAYACAAAACEA/3AzPQwCAAD2&#10;AwAADgAAAAAAAAAAAAAAAAAuAgAAZHJzL2Uyb0RvYy54bWxQSwECLQAUAAYACAAAACEAjEPi690A&#10;AAALAQAADwAAAAAAAAAAAAAAAABmBAAAZHJzL2Rvd25yZXYueG1sUEsFBgAAAAAEAAQA8wAAAHAF&#10;AAAAAA==&#10;" stroked="f">
              <v:textbox>
                <w:txbxContent>
                  <w:p w14:paraId="21AC6873" w14:textId="557525BC" w:rsidR="005B4A0E" w:rsidRPr="00473610" w:rsidRDefault="001B635F" w:rsidP="005B4A0E">
                    <w:pPr>
                      <w:rPr>
                        <w:rFonts w:ascii="Calibri" w:hAnsi="Calibri" w:cs="Calibri"/>
                        <w:color w:val="808080" w:themeColor="background1" w:themeShade="80"/>
                        <w:sz w:val="16"/>
                        <w:szCs w:val="16"/>
                      </w:rPr>
                    </w:pPr>
                    <w:r w:rsidRPr="001B635F">
                      <w:rPr>
                        <w:rFonts w:ascii="Calibri" w:hAnsi="Calibri" w:cs="Calibri"/>
                        <w:color w:val="808080" w:themeColor="background1" w:themeShade="80"/>
                        <w:sz w:val="16"/>
                        <w:szCs w:val="16"/>
                      </w:rPr>
                      <w:t xml:space="preserve">RNT: </w:t>
                    </w:r>
                    <w:r w:rsidR="005B4A0E"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550843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64E0" w14:textId="77777777" w:rsidR="005B4A0E" w:rsidRDefault="005B4A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D3E"/>
    <w:multiLevelType w:val="multilevel"/>
    <w:tmpl w:val="C8784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7A738F"/>
    <w:multiLevelType w:val="multilevel"/>
    <w:tmpl w:val="04323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921698"/>
    <w:multiLevelType w:val="multilevel"/>
    <w:tmpl w:val="F59CE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0C5511"/>
    <w:multiLevelType w:val="multilevel"/>
    <w:tmpl w:val="571A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14D6073"/>
    <w:multiLevelType w:val="multilevel"/>
    <w:tmpl w:val="E7264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6884686">
    <w:abstractNumId w:val="0"/>
  </w:num>
  <w:num w:numId="2" w16cid:durableId="1712807731">
    <w:abstractNumId w:val="3"/>
  </w:num>
  <w:num w:numId="3" w16cid:durableId="1024407761">
    <w:abstractNumId w:val="1"/>
  </w:num>
  <w:num w:numId="4" w16cid:durableId="487787052">
    <w:abstractNumId w:val="5"/>
  </w:num>
  <w:num w:numId="5" w16cid:durableId="2041275433">
    <w:abstractNumId w:val="2"/>
  </w:num>
  <w:num w:numId="6" w16cid:durableId="42148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2604B"/>
    <w:rsid w:val="000F687C"/>
    <w:rsid w:val="001132C4"/>
    <w:rsid w:val="00164095"/>
    <w:rsid w:val="00176D74"/>
    <w:rsid w:val="001B635F"/>
    <w:rsid w:val="001C6C96"/>
    <w:rsid w:val="001D52AC"/>
    <w:rsid w:val="001F4092"/>
    <w:rsid w:val="002123C5"/>
    <w:rsid w:val="00216948"/>
    <w:rsid w:val="00236790"/>
    <w:rsid w:val="00243CD3"/>
    <w:rsid w:val="00265772"/>
    <w:rsid w:val="002C7372"/>
    <w:rsid w:val="00303325"/>
    <w:rsid w:val="00314859"/>
    <w:rsid w:val="003413C4"/>
    <w:rsid w:val="00385351"/>
    <w:rsid w:val="00397DAC"/>
    <w:rsid w:val="003C20B8"/>
    <w:rsid w:val="004070C0"/>
    <w:rsid w:val="00441D7B"/>
    <w:rsid w:val="0046176E"/>
    <w:rsid w:val="004618D7"/>
    <w:rsid w:val="004F735F"/>
    <w:rsid w:val="00547A4D"/>
    <w:rsid w:val="0055239A"/>
    <w:rsid w:val="005B49C3"/>
    <w:rsid w:val="005B4A0E"/>
    <w:rsid w:val="005C2C56"/>
    <w:rsid w:val="005E05E3"/>
    <w:rsid w:val="00615F03"/>
    <w:rsid w:val="0062690E"/>
    <w:rsid w:val="00665634"/>
    <w:rsid w:val="006A27A5"/>
    <w:rsid w:val="00724E6C"/>
    <w:rsid w:val="00747EAD"/>
    <w:rsid w:val="007C6E12"/>
    <w:rsid w:val="007E0F2D"/>
    <w:rsid w:val="007E5867"/>
    <w:rsid w:val="00841CC0"/>
    <w:rsid w:val="00845FCD"/>
    <w:rsid w:val="00886909"/>
    <w:rsid w:val="008B773D"/>
    <w:rsid w:val="0090379A"/>
    <w:rsid w:val="00916B5E"/>
    <w:rsid w:val="009278F9"/>
    <w:rsid w:val="00990EE3"/>
    <w:rsid w:val="009A4EF8"/>
    <w:rsid w:val="009A5C13"/>
    <w:rsid w:val="00A118A1"/>
    <w:rsid w:val="00A60EE1"/>
    <w:rsid w:val="00A758F9"/>
    <w:rsid w:val="00A87327"/>
    <w:rsid w:val="00A90654"/>
    <w:rsid w:val="00AC3022"/>
    <w:rsid w:val="00B470AE"/>
    <w:rsid w:val="00BA416B"/>
    <w:rsid w:val="00BB0EE7"/>
    <w:rsid w:val="00BB323F"/>
    <w:rsid w:val="00C22F65"/>
    <w:rsid w:val="00C566FB"/>
    <w:rsid w:val="00C74384"/>
    <w:rsid w:val="00C75E4D"/>
    <w:rsid w:val="00D75C90"/>
    <w:rsid w:val="00DA5DF5"/>
    <w:rsid w:val="00E03ADF"/>
    <w:rsid w:val="00E71461"/>
    <w:rsid w:val="00EE3E6F"/>
    <w:rsid w:val="00EE5D97"/>
    <w:rsid w:val="00EF0A8A"/>
    <w:rsid w:val="00F01144"/>
    <w:rsid w:val="00F539DE"/>
    <w:rsid w:val="00FC13BB"/>
    <w:rsid w:val="00FD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DE"/>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385351"/>
    <w:pPr>
      <w:suppressAutoHyphens w:val="0"/>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1011</Words>
  <Characters>4990</Characters>
  <Application>Microsoft Office Word</Application>
  <DocSecurity>0</DocSecurity>
  <Lines>110</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32</cp:revision>
  <dcterms:created xsi:type="dcterms:W3CDTF">2024-04-29T12:45:00Z</dcterms:created>
  <dcterms:modified xsi:type="dcterms:W3CDTF">2026-03-17T14:39:00Z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2025-01-09T20:19:05Z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a4f38848-9b31-4806-ae04-9d378647659a</vt:lpwstr>
  </property>
  <property fmtid="{D5CDD505-2E9C-101B-9397-08002B2CF9AE}" pid="8" name="MSIP_Label_defa4170-0d19-0005-0004-bc88714345d2_ContentBits">
    <vt:lpwstr>0</vt:lpwstr>
  </property>
</Properties>
</file>