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1A5E" w14:textId="51FF0D8E" w:rsidR="004D43B0" w:rsidRDefault="00660C40">
      <w:pPr>
        <w:ind w:left="-709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6313D51D" wp14:editId="66320FAD">
            <wp:simplePos x="0" y="0"/>
            <wp:positionH relativeFrom="column">
              <wp:posOffset>-325755</wp:posOffset>
            </wp:positionH>
            <wp:positionV relativeFrom="paragraph">
              <wp:posOffset>1907540</wp:posOffset>
            </wp:positionV>
            <wp:extent cx="5553075" cy="1647825"/>
            <wp:effectExtent l="0" t="0" r="9525" b="9525"/>
            <wp:wrapSquare wrapText="bothSides" distT="0" distB="0" distL="114935" distR="114935"/>
            <wp:docPr id="21288761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2903" t="10861" r="13361" b="39872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0406EDF4" wp14:editId="34329659">
            <wp:extent cx="5920031" cy="1884100"/>
            <wp:effectExtent l="0" t="0" r="5080" b="1905"/>
            <wp:docPr id="212887609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-3" t="-8" r="-1" b="-7"/>
                    <a:stretch>
                      <a:fillRect/>
                    </a:stretch>
                  </pic:blipFill>
                  <pic:spPr>
                    <a:xfrm>
                      <a:off x="0" y="0"/>
                      <a:ext cx="5928315" cy="1886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53158C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7AF8FF7E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50558628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6D23672D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074B522B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4F1EB8FE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221A0F00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07F90F6D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1524D283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3A7E93EA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569FA507" w14:textId="24FD5B4A" w:rsidR="004D43B0" w:rsidRDefault="00000000" w:rsidP="006D5D6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Fase I – 1</w:t>
      </w:r>
      <w:r w:rsidR="00D57E58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2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ABRIL AL 24 DE ABRIL -REGRESO 23 DE ABRIL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br/>
        <w:t xml:space="preserve">Fase II – </w:t>
      </w:r>
      <w:r w:rsidR="003F4A05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20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 ABRIL AL 0</w:t>
      </w:r>
      <w:r w:rsidR="006D5D62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2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DE MAYO-REGRESO 01 DE MAY  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br/>
        <w:t>Fase III – 2</w:t>
      </w:r>
      <w:r w:rsidR="000271C7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8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DE ABRIL AL </w:t>
      </w:r>
      <w:r w:rsidR="000271C7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05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DE MAYO-REGRESO 0</w:t>
      </w:r>
      <w:r w:rsidR="000271C7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4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DE MAYO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1E42E9B" w14:textId="77777777" w:rsidR="00581068" w:rsidRDefault="00581068" w:rsidP="00C0629D">
      <w:pPr>
        <w:tabs>
          <w:tab w:val="left" w:pos="567"/>
        </w:tabs>
        <w:ind w:left="-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5D4D832" w14:textId="1CF804FD" w:rsidR="00C0629D" w:rsidRDefault="00000000" w:rsidP="00C0629D">
      <w:pPr>
        <w:tabs>
          <w:tab w:val="left" w:pos="567"/>
        </w:tabs>
        <w:ind w:left="-56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ITINERARIO</w:t>
      </w:r>
    </w:p>
    <w:p w14:paraId="534FD980" w14:textId="77777777" w:rsidR="00C0629D" w:rsidRDefault="00C0629D" w:rsidP="00C0629D">
      <w:pPr>
        <w:tabs>
          <w:tab w:val="left" w:pos="567"/>
        </w:tabs>
        <w:ind w:left="-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08CB67D" w14:textId="77777777" w:rsidR="00C0629D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DIA 01 – ABRIL 12 / BOGOTÁ / ESTADOS UNIDOS O EUROPA</w:t>
      </w:r>
    </w:p>
    <w:p w14:paraId="4C2AD822" w14:textId="77777777" w:rsidR="00C0629D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2"/>
          <w:szCs w:val="22"/>
        </w:rPr>
        <w:t>Salida con destino a Estados Unidos o Europa. Conexión.</w:t>
      </w:r>
    </w:p>
    <w:p w14:paraId="311C716C" w14:textId="77777777" w:rsidR="00C0629D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b/>
          <w:sz w:val="28"/>
          <w:szCs w:val="28"/>
        </w:rPr>
      </w:pPr>
    </w:p>
    <w:p w14:paraId="027004BB" w14:textId="77777777" w:rsidR="00C0629D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DIA 02 – ABRIL 13 / ESTADOS UNIDOS O EUROPA / CANTÓN</w:t>
      </w:r>
    </w:p>
    <w:p w14:paraId="360706F7" w14:textId="77777777" w:rsidR="00C0629D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Salida con destino a Cantón. Conexión y Noche a bordo.</w:t>
      </w:r>
    </w:p>
    <w:p w14:paraId="7DBBA2C7" w14:textId="77777777" w:rsidR="00C0629D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sz w:val="22"/>
          <w:szCs w:val="22"/>
        </w:rPr>
      </w:pPr>
    </w:p>
    <w:p w14:paraId="51D90369" w14:textId="77777777" w:rsidR="00A10367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DIA 03 – ABRIL 14 / CANTÓN </w:t>
      </w:r>
    </w:p>
    <w:p w14:paraId="5A4AD1D8" w14:textId="6D402BB0" w:rsidR="00C0629D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Llegada al aeropuerto internacional de Cantón y traslado al hotel Soluxe u hotel similar cinco estrellas. Reunión para explicar la logística durante la Feria de Cantón de manera virtual / o presencial si hay acompañamiento. Alojamiento.</w:t>
      </w:r>
    </w:p>
    <w:p w14:paraId="4E36029E" w14:textId="77777777" w:rsidR="003A65BE" w:rsidRDefault="003A65BE" w:rsidP="00C0629D">
      <w:pPr>
        <w:tabs>
          <w:tab w:val="left" w:pos="567"/>
        </w:tabs>
        <w:ind w:left="-567"/>
        <w:rPr>
          <w:rFonts w:ascii="Calibri" w:eastAsia="Calibri" w:hAnsi="Calibri" w:cs="Calibri"/>
          <w:b/>
        </w:rPr>
      </w:pPr>
    </w:p>
    <w:p w14:paraId="3B98FF5B" w14:textId="77777777" w:rsidR="00C0629D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>DIA 04 – ABRIL 15 / CANTÓN (D)</w:t>
      </w:r>
    </w:p>
    <w:p w14:paraId="3334AC98" w14:textId="6B713E85" w:rsidR="00C0629D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buffet en el hotel. </w:t>
      </w:r>
      <w:r w:rsidR="006D3AA0">
        <w:rPr>
          <w:rFonts w:ascii="Calibri" w:eastAsia="Calibri" w:hAnsi="Calibri" w:cs="Calibri"/>
          <w:sz w:val="22"/>
          <w:szCs w:val="22"/>
        </w:rPr>
        <w:t>Tramite y entrega de escarapela, t</w:t>
      </w:r>
      <w:r>
        <w:rPr>
          <w:rFonts w:ascii="Calibri" w:eastAsia="Calibri" w:hAnsi="Calibri" w:cs="Calibri"/>
          <w:sz w:val="22"/>
          <w:szCs w:val="22"/>
        </w:rPr>
        <w:t xml:space="preserve">raslados ida y regreso a la Feria de Cantón por cuenta del hotel. </w:t>
      </w:r>
      <w:r w:rsidR="00CC41F8">
        <w:rPr>
          <w:rFonts w:ascii="Calibri" w:eastAsia="Calibri" w:hAnsi="Calibri" w:cs="Calibri"/>
          <w:sz w:val="22"/>
          <w:szCs w:val="22"/>
        </w:rPr>
        <w:t xml:space="preserve">Traductor por 8 </w:t>
      </w:r>
      <w:r w:rsidR="002D5FA3">
        <w:rPr>
          <w:rFonts w:ascii="Calibri" w:eastAsia="Calibri" w:hAnsi="Calibri" w:cs="Calibri"/>
          <w:sz w:val="22"/>
          <w:szCs w:val="22"/>
        </w:rPr>
        <w:t>horas. Alojamiento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18B0EDF" w14:textId="77777777" w:rsidR="004D43B0" w:rsidRDefault="004D43B0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</w:p>
    <w:p w14:paraId="387BD663" w14:textId="77777777" w:rsidR="00581068" w:rsidRDefault="00581068">
      <w:pPr>
        <w:ind w:left="-567"/>
        <w:jc w:val="both"/>
        <w:rPr>
          <w:rFonts w:ascii="Calibri" w:eastAsia="Calibri" w:hAnsi="Calibri" w:cs="Calibri"/>
          <w:b/>
        </w:rPr>
      </w:pPr>
    </w:p>
    <w:p w14:paraId="2EC66B7C" w14:textId="7AB62379" w:rsidR="004D43B0" w:rsidRDefault="00000000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DIA 05 – ABRIL 1</w:t>
      </w:r>
      <w:r w:rsidR="00E86B40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/ CANTÓN (D)</w:t>
      </w:r>
    </w:p>
    <w:p w14:paraId="0D165229" w14:textId="1B440C78" w:rsidR="004D43B0" w:rsidRDefault="00000000">
      <w:pPr>
        <w:ind w:left="-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buffet en el hotel. Traslados ida y regreso a la Feria de Cantón por cuenta del hotel. </w:t>
      </w:r>
      <w:r w:rsidR="00CC41F8">
        <w:rPr>
          <w:rFonts w:ascii="Calibri" w:eastAsia="Calibri" w:hAnsi="Calibri" w:cs="Calibri"/>
          <w:sz w:val="22"/>
          <w:szCs w:val="22"/>
        </w:rPr>
        <w:t xml:space="preserve">Traductor por 8 horas. </w:t>
      </w:r>
      <w:r>
        <w:rPr>
          <w:rFonts w:ascii="Calibri" w:eastAsia="Calibri" w:hAnsi="Calibri" w:cs="Calibri"/>
          <w:sz w:val="22"/>
          <w:szCs w:val="22"/>
        </w:rPr>
        <w:t>Alojamiento.</w:t>
      </w:r>
    </w:p>
    <w:p w14:paraId="2C5AA7C4" w14:textId="77777777" w:rsidR="004D43B0" w:rsidRDefault="004D43B0">
      <w:pPr>
        <w:ind w:left="-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CE2DEE0" w14:textId="325A3B3B" w:rsidR="004D43B0" w:rsidRDefault="00000000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06 – ABRIL 1</w:t>
      </w:r>
      <w:r w:rsidR="00E86B40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 xml:space="preserve"> / CANTÓN (D)</w:t>
      </w:r>
    </w:p>
    <w:p w14:paraId="72141C93" w14:textId="3F8A6692" w:rsidR="0038310E" w:rsidRDefault="00000000" w:rsidP="00CC41F8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buffet en el hotel. Traslados ida y regreso a la Feria de Cantón por cuenta del hotel. </w:t>
      </w:r>
      <w:r w:rsidR="00CC41F8">
        <w:rPr>
          <w:rFonts w:ascii="Calibri" w:eastAsia="Calibri" w:hAnsi="Calibri" w:cs="Calibri"/>
          <w:sz w:val="22"/>
          <w:szCs w:val="22"/>
        </w:rPr>
        <w:t xml:space="preserve">Traductor por 8 horas. </w:t>
      </w:r>
      <w:r w:rsidR="0038310E">
        <w:rPr>
          <w:rFonts w:ascii="Calibri" w:eastAsia="Calibri" w:hAnsi="Calibri" w:cs="Calibri"/>
          <w:sz w:val="22"/>
          <w:szCs w:val="22"/>
        </w:rPr>
        <w:t>Alojamiento.</w:t>
      </w:r>
    </w:p>
    <w:p w14:paraId="607C295B" w14:textId="77777777" w:rsidR="00E15FAF" w:rsidRDefault="00E15FAF" w:rsidP="0038310E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</w:p>
    <w:p w14:paraId="3C95FA50" w14:textId="4FB274F6" w:rsidR="002F161A" w:rsidRDefault="002F161A" w:rsidP="002F161A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</w:t>
      </w:r>
      <w:r w:rsidR="00E15FAF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 xml:space="preserve"> – ABRIL 18 / CANTÓN / BEIJING (D) </w:t>
      </w:r>
    </w:p>
    <w:p w14:paraId="60B09D5C" w14:textId="7C2E143A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Desayuno buffet en el hotel. Traslados a la Feria de Cantón por cuenta del hotel</w:t>
      </w:r>
      <w:r w:rsidR="00A7691C">
        <w:rPr>
          <w:rFonts w:ascii="Calibri" w:eastAsia="Calibri" w:hAnsi="Calibri" w:cs="Calibri"/>
          <w:sz w:val="22"/>
          <w:szCs w:val="22"/>
        </w:rPr>
        <w:t>.</w:t>
      </w:r>
      <w:r w:rsidR="00A7691C" w:rsidRPr="00A7691C">
        <w:rPr>
          <w:rFonts w:ascii="Calibri" w:eastAsia="Calibri" w:hAnsi="Calibri" w:cs="Calibri"/>
          <w:sz w:val="22"/>
          <w:szCs w:val="22"/>
        </w:rPr>
        <w:t xml:space="preserve"> </w:t>
      </w:r>
      <w:r w:rsidR="00A7691C">
        <w:rPr>
          <w:rFonts w:ascii="Calibri" w:eastAsia="Calibri" w:hAnsi="Calibri" w:cs="Calibri"/>
          <w:sz w:val="22"/>
          <w:szCs w:val="22"/>
        </w:rPr>
        <w:t xml:space="preserve">Traductor por </w:t>
      </w:r>
      <w:r w:rsidR="00B967CF">
        <w:rPr>
          <w:rFonts w:ascii="Calibri" w:eastAsia="Calibri" w:hAnsi="Calibri" w:cs="Calibri"/>
          <w:sz w:val="22"/>
          <w:szCs w:val="22"/>
        </w:rPr>
        <w:t>3.5</w:t>
      </w:r>
      <w:r w:rsidR="00A7691C">
        <w:rPr>
          <w:rFonts w:ascii="Calibri" w:eastAsia="Calibri" w:hAnsi="Calibri" w:cs="Calibri"/>
          <w:sz w:val="22"/>
          <w:szCs w:val="22"/>
        </w:rPr>
        <w:t xml:space="preserve"> horas.</w:t>
      </w:r>
      <w:r w:rsidR="00C00983">
        <w:rPr>
          <w:rFonts w:ascii="Calibri" w:eastAsia="Calibri" w:hAnsi="Calibri" w:cs="Calibri"/>
          <w:sz w:val="22"/>
          <w:szCs w:val="22"/>
        </w:rPr>
        <w:t xml:space="preserve"> Regreso al hotel por cuenta del pasajero. En la tarde </w:t>
      </w:r>
      <w:r>
        <w:rPr>
          <w:rFonts w:ascii="Calibri" w:eastAsia="Calibri" w:hAnsi="Calibri" w:cs="Calibri"/>
          <w:sz w:val="22"/>
          <w:szCs w:val="22"/>
        </w:rPr>
        <w:t xml:space="preserve">traslado al aeropuerto para tomar vuelo con destino a Beijing, capital de la república popular de China, reconocida como centro político, económico y cultural. Llegada y traslado al </w:t>
      </w:r>
      <w:r w:rsidR="00773C5D">
        <w:rPr>
          <w:rFonts w:ascii="Calibri" w:eastAsia="Calibri" w:hAnsi="Calibri" w:cs="Calibri"/>
          <w:sz w:val="22"/>
          <w:szCs w:val="22"/>
        </w:rPr>
        <w:t>hotel.</w:t>
      </w:r>
      <w:r>
        <w:rPr>
          <w:rFonts w:ascii="Calibri" w:eastAsia="Calibri" w:hAnsi="Calibri" w:cs="Calibri"/>
          <w:sz w:val="22"/>
          <w:szCs w:val="22"/>
        </w:rPr>
        <w:t xml:space="preserve"> Alojamiento.</w:t>
      </w:r>
    </w:p>
    <w:p w14:paraId="7291CB81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</w:p>
    <w:p w14:paraId="5E390215" w14:textId="3C1DB148" w:rsidR="002F161A" w:rsidRDefault="002F161A" w:rsidP="002F161A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</w:t>
      </w:r>
      <w:r w:rsidR="00E15FAF"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</w:rPr>
        <w:t xml:space="preserve"> – ABRIL 19 / BEIJING (D/A)</w:t>
      </w:r>
    </w:p>
    <w:p w14:paraId="4C11C0F6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Desayuno Buffet en el hotel. Este día se visitará el Palacio Imperial, conocido como “la Ciudad Prohibida”, La Plaza Tian An Men, una de las mayores del mundo, y el Palacio de Verano que era el jardín veraniego para los miembros de la casa imperial de la Dinastía Qing. Almuerzo Comida China. Alojamiento. </w:t>
      </w:r>
    </w:p>
    <w:p w14:paraId="60247555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</w:p>
    <w:p w14:paraId="71B62128" w14:textId="7CA01F9A" w:rsidR="002F161A" w:rsidRDefault="002F161A" w:rsidP="002F161A">
      <w:pPr>
        <w:ind w:left="-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 xml:space="preserve">DIA </w:t>
      </w:r>
      <w:r w:rsidR="00E15FAF">
        <w:rPr>
          <w:rFonts w:ascii="Calibri" w:eastAsia="Calibri" w:hAnsi="Calibri" w:cs="Calibri"/>
          <w:b/>
        </w:rPr>
        <w:t>09</w:t>
      </w:r>
      <w:r>
        <w:rPr>
          <w:rFonts w:ascii="Calibri" w:eastAsia="Calibri" w:hAnsi="Calibri" w:cs="Calibri"/>
          <w:b/>
        </w:rPr>
        <w:t xml:space="preserve"> – ABRIL 20 / BEIJING (D/A/C)</w:t>
      </w:r>
    </w:p>
    <w:p w14:paraId="7322EF38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Desayuno Buffet en el hotel. Excursión a La Gran Muralla, espectacular y grandiosa obra arquitectónica, cuyos anales cubren más de 2.000 años y a una de las 13 Tumbas de la Dinastía Ming (Tumba Changling). Almuerzo Buffet en un restaurante local. Por la tarde, regresamos a la ciudad con parada cerca del “Nido del Pájaro” (Estadio Nacional) y el “Cubo del Agua” (Centro Nacional de Natación) para tomar fotos, por la noche, </w:t>
      </w:r>
      <w:r>
        <w:rPr>
          <w:rFonts w:ascii="Calibri" w:eastAsia="Calibri" w:hAnsi="Calibri" w:cs="Calibri"/>
          <w:sz w:val="22"/>
          <w:szCs w:val="22"/>
        </w:rPr>
        <w:t>cena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típica de Pato Laqueado de Beijing. Alojamiento.</w:t>
      </w:r>
    </w:p>
    <w:p w14:paraId="1E402292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D7AEBD2" w14:textId="0076E486" w:rsidR="002F161A" w:rsidRPr="006D3AA0" w:rsidRDefault="002F161A" w:rsidP="002F161A">
      <w:pPr>
        <w:ind w:left="-567"/>
        <w:jc w:val="both"/>
        <w:rPr>
          <w:rFonts w:ascii="Calibri" w:eastAsia="Calibri" w:hAnsi="Calibri" w:cs="Calibri"/>
        </w:rPr>
      </w:pPr>
      <w:r w:rsidRPr="006D3AA0">
        <w:rPr>
          <w:rFonts w:ascii="Calibri" w:eastAsia="Calibri" w:hAnsi="Calibri" w:cs="Calibri"/>
          <w:b/>
        </w:rPr>
        <w:t>DIA 1</w:t>
      </w:r>
      <w:r w:rsidR="00E15FAF" w:rsidRPr="006D3AA0">
        <w:rPr>
          <w:rFonts w:ascii="Calibri" w:eastAsia="Calibri" w:hAnsi="Calibri" w:cs="Calibri"/>
          <w:b/>
        </w:rPr>
        <w:t>0</w:t>
      </w:r>
      <w:r w:rsidRPr="006D3AA0">
        <w:rPr>
          <w:rFonts w:ascii="Calibri" w:eastAsia="Calibri" w:hAnsi="Calibri" w:cs="Calibri"/>
          <w:b/>
        </w:rPr>
        <w:t xml:space="preserve"> – ABRIL 21 / BEIJING / SHANGHAI (D)</w:t>
      </w:r>
    </w:p>
    <w:p w14:paraId="0FB59449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Desayuno en el hotel. Recorrido por el Templo del Cielo, obra construida en 1420 con una superficie de 267 ha, Por la tarde, traslado a la estación de tren para salida hacia Shanghái, uno de los municipios directamente subordinados al Poder Central, cuenta con más de 15 millones de habitantes, es el mayor puerto, centro comercial y la metrópoli más internacional de China. Traslado al Hotel 5*. Alojamiento.</w:t>
      </w:r>
    </w:p>
    <w:p w14:paraId="44066273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3FBBCE1" w14:textId="1258A7B8" w:rsidR="002F161A" w:rsidRDefault="002F161A" w:rsidP="002F161A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1</w:t>
      </w:r>
      <w:r w:rsidR="00E15FAF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 xml:space="preserve"> – ABRIL 22 / SHANGHAI (D/A)</w:t>
      </w:r>
    </w:p>
    <w:p w14:paraId="2B89DB2E" w14:textId="0E069B83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Desayuno en el hotel. Visita de medio día por el Jardín Yuyuan, el Barrio Antiguo “Cheng Huang Miao</w:t>
      </w:r>
      <w:r w:rsidR="007D4510">
        <w:rPr>
          <w:rFonts w:ascii="Calibri" w:eastAsia="Calibri" w:hAnsi="Calibri" w:cs="Calibri"/>
          <w:sz w:val="22"/>
          <w:szCs w:val="22"/>
        </w:rPr>
        <w:t>”,</w:t>
      </w:r>
      <w:r>
        <w:rPr>
          <w:rFonts w:ascii="Calibri" w:eastAsia="Calibri" w:hAnsi="Calibri" w:cs="Calibri"/>
          <w:sz w:val="22"/>
          <w:szCs w:val="22"/>
        </w:rPr>
        <w:t xml:space="preserve"> el Malecón (The Bund</w:t>
      </w:r>
      <w:r w:rsidR="00E21A36"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z w:val="22"/>
          <w:szCs w:val="22"/>
        </w:rPr>
        <w:t xml:space="preserve"> templo del buda de Jade. Almuerzo incluido Tarde libre para actividades personales. Alojamiento.</w:t>
      </w:r>
    </w:p>
    <w:p w14:paraId="62AA4C93" w14:textId="77777777" w:rsidR="002F161A" w:rsidRDefault="002F161A" w:rsidP="002F161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488D94" w14:textId="662A324A" w:rsidR="002F161A" w:rsidRDefault="002F161A" w:rsidP="002F161A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1</w:t>
      </w:r>
      <w:r w:rsidR="00E15FAF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 xml:space="preserve"> – ABRIL 23 / SHANGHAI / ESTADO UNIDOS O EUROPA / (D)</w:t>
      </w:r>
    </w:p>
    <w:p w14:paraId="0C6C2901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Desayuno en el hotel. (check Out 12: 00) A la hora indicada traslado al aeropuerto para tomar vuelo a Estados Unidos o Europa.</w:t>
      </w:r>
    </w:p>
    <w:p w14:paraId="7D0EC51D" w14:textId="77777777" w:rsidR="00221F0F" w:rsidRDefault="00221F0F" w:rsidP="002F161A">
      <w:pPr>
        <w:ind w:left="-567"/>
        <w:jc w:val="both"/>
        <w:rPr>
          <w:rFonts w:ascii="Calibri" w:eastAsia="Calibri" w:hAnsi="Calibri" w:cs="Calibri"/>
          <w:b/>
        </w:rPr>
      </w:pPr>
    </w:p>
    <w:p w14:paraId="00D4C4DB" w14:textId="77777777" w:rsidR="00581068" w:rsidRDefault="00581068" w:rsidP="002F161A">
      <w:pPr>
        <w:ind w:left="-567"/>
        <w:jc w:val="both"/>
        <w:rPr>
          <w:rFonts w:ascii="Calibri" w:eastAsia="Calibri" w:hAnsi="Calibri" w:cs="Calibri"/>
          <w:b/>
        </w:rPr>
      </w:pPr>
    </w:p>
    <w:p w14:paraId="34C9AEEC" w14:textId="77777777" w:rsidR="00581068" w:rsidRDefault="00581068" w:rsidP="002F161A">
      <w:pPr>
        <w:ind w:left="-567"/>
        <w:jc w:val="both"/>
        <w:rPr>
          <w:rFonts w:ascii="Calibri" w:eastAsia="Calibri" w:hAnsi="Calibri" w:cs="Calibri"/>
          <w:b/>
        </w:rPr>
      </w:pPr>
    </w:p>
    <w:p w14:paraId="4B4A8CF9" w14:textId="77777777" w:rsidR="00581068" w:rsidRDefault="00581068" w:rsidP="002F161A">
      <w:pPr>
        <w:ind w:left="-567"/>
        <w:jc w:val="both"/>
        <w:rPr>
          <w:rFonts w:ascii="Calibri" w:eastAsia="Calibri" w:hAnsi="Calibri" w:cs="Calibri"/>
          <w:b/>
        </w:rPr>
      </w:pPr>
    </w:p>
    <w:p w14:paraId="0C866A05" w14:textId="17DC64AB" w:rsidR="002F161A" w:rsidRDefault="002F161A" w:rsidP="002F161A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1</w:t>
      </w:r>
      <w:r w:rsidR="00E15FAF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 xml:space="preserve"> – ABRIL 24 / ESTADOS UNIDOS O EUROPA / BOGOTÁ</w:t>
      </w:r>
    </w:p>
    <w:p w14:paraId="690BE5DC" w14:textId="73026153" w:rsidR="006E3C90" w:rsidRDefault="002F161A" w:rsidP="00A236A1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Vuelo de conexión a Bogotá. </w:t>
      </w:r>
    </w:p>
    <w:p w14:paraId="5B1CE8CA" w14:textId="5BB7CEC8" w:rsidR="004D43B0" w:rsidRPr="00773C5D" w:rsidRDefault="00000000" w:rsidP="00773C5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***FIN DE LOS SERVICIOS***</w:t>
      </w:r>
    </w:p>
    <w:tbl>
      <w:tblPr>
        <w:tblStyle w:val="a3"/>
        <w:tblW w:w="10005" w:type="dxa"/>
        <w:tblInd w:w="-582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2278"/>
        <w:gridCol w:w="4103"/>
        <w:gridCol w:w="1649"/>
      </w:tblGrid>
      <w:tr w:rsidR="004D43B0" w14:paraId="5CC91F8C" w14:textId="77777777" w:rsidTr="00773C5D">
        <w:trPr>
          <w:trHeight w:val="341"/>
        </w:trPr>
        <w:tc>
          <w:tcPr>
            <w:tcW w:w="100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800000"/>
          </w:tcPr>
          <w:p w14:paraId="7F1B7E4C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  <w:t>PRECIO DEL PROGRAMA – PORCIÓN TERRESTRE</w:t>
            </w:r>
          </w:p>
        </w:tc>
      </w:tr>
      <w:tr w:rsidR="004D43B0" w14:paraId="08372AFF" w14:textId="77777777" w:rsidTr="00773C5D">
        <w:trPr>
          <w:cantSplit/>
          <w:trHeight w:val="341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141A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FASE I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05E7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con base a 4 PAX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74AB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Precio por persona en doble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8070" w14:textId="05F5A4D3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USD 3.</w:t>
            </w:r>
            <w:r w:rsidR="00D00F94">
              <w:rPr>
                <w:rFonts w:ascii="Calibri" w:eastAsia="Calibri" w:hAnsi="Calibri" w:cs="Calibri"/>
                <w:b/>
                <w:sz w:val="26"/>
                <w:szCs w:val="26"/>
              </w:rPr>
              <w:t>299</w:t>
            </w:r>
          </w:p>
        </w:tc>
      </w:tr>
      <w:tr w:rsidR="004D43B0" w14:paraId="29A7986A" w14:textId="77777777" w:rsidTr="00773C5D">
        <w:trPr>
          <w:cantSplit/>
          <w:trHeight w:val="154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381A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1185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C726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Suplemento en habitación sencilla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E09C" w14:textId="3413A790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USD 1.</w:t>
            </w:r>
            <w:r w:rsidR="006E511F">
              <w:rPr>
                <w:rFonts w:ascii="Calibri" w:eastAsia="Calibri" w:hAnsi="Calibri" w:cs="Calibri"/>
                <w:b/>
                <w:sz w:val="26"/>
                <w:szCs w:val="26"/>
              </w:rPr>
              <w:t>199</w:t>
            </w:r>
          </w:p>
        </w:tc>
      </w:tr>
      <w:tr w:rsidR="004D43B0" w14:paraId="5FD8E2E6" w14:textId="77777777" w:rsidTr="00773C5D">
        <w:trPr>
          <w:cantSplit/>
          <w:trHeight w:val="154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E8E3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FFCB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con base a 2 PAX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27B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Precio por persona en doble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9A51" w14:textId="33BB3855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USD </w:t>
            </w:r>
            <w:r w:rsidR="00B701DF">
              <w:rPr>
                <w:rFonts w:ascii="Calibri" w:eastAsia="Calibri" w:hAnsi="Calibri" w:cs="Calibri"/>
                <w:b/>
                <w:sz w:val="26"/>
                <w:szCs w:val="26"/>
              </w:rPr>
              <w:t>3.669</w:t>
            </w:r>
          </w:p>
        </w:tc>
      </w:tr>
      <w:tr w:rsidR="004D43B0" w14:paraId="04275D4F" w14:textId="77777777" w:rsidTr="00773C5D">
        <w:trPr>
          <w:trHeight w:val="42"/>
        </w:trPr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8AB7" w14:textId="77777777" w:rsidR="004D43B0" w:rsidRDefault="004D43B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4D43B0" w14:paraId="2A042974" w14:textId="77777777" w:rsidTr="00773C5D">
        <w:trPr>
          <w:cantSplit/>
          <w:trHeight w:val="341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5678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FASE II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3154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con base a 4 PAX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478C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Precio por persona en doble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8C24" w14:textId="7FFE6C48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USD 3.</w:t>
            </w:r>
            <w:r w:rsidR="003E24B1">
              <w:rPr>
                <w:rFonts w:ascii="Calibri" w:eastAsia="Calibri" w:hAnsi="Calibri" w:cs="Calibri"/>
                <w:b/>
                <w:sz w:val="26"/>
                <w:szCs w:val="26"/>
              </w:rPr>
              <w:t>299</w:t>
            </w:r>
          </w:p>
        </w:tc>
      </w:tr>
      <w:tr w:rsidR="004D43B0" w14:paraId="21C6FFEF" w14:textId="77777777" w:rsidTr="00773C5D">
        <w:trPr>
          <w:cantSplit/>
          <w:trHeight w:val="154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2206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4D0C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8B6A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Suplemento en habitación sencilla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5B57" w14:textId="528DEEC2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USD 1.</w:t>
            </w:r>
            <w:r w:rsidR="005573C8">
              <w:rPr>
                <w:rFonts w:ascii="Calibri" w:eastAsia="Calibri" w:hAnsi="Calibri" w:cs="Calibri"/>
                <w:b/>
                <w:sz w:val="26"/>
                <w:szCs w:val="26"/>
              </w:rPr>
              <w:t>099</w:t>
            </w:r>
          </w:p>
        </w:tc>
      </w:tr>
      <w:tr w:rsidR="004D43B0" w14:paraId="669A0312" w14:textId="77777777" w:rsidTr="00773C5D">
        <w:trPr>
          <w:cantSplit/>
          <w:trHeight w:val="154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39E1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6692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con base a 2 PAX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D637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Precio por persona en doble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DA64" w14:textId="382AB9A8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USD </w:t>
            </w:r>
            <w:r w:rsidR="003B3CAF">
              <w:rPr>
                <w:rFonts w:ascii="Calibri" w:eastAsia="Calibri" w:hAnsi="Calibri" w:cs="Calibri"/>
                <w:b/>
                <w:sz w:val="26"/>
                <w:szCs w:val="26"/>
              </w:rPr>
              <w:t>3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  <w:r w:rsidR="003B3CAF">
              <w:rPr>
                <w:rFonts w:ascii="Calibri" w:eastAsia="Calibri" w:hAnsi="Calibri" w:cs="Calibri"/>
                <w:b/>
                <w:sz w:val="26"/>
                <w:szCs w:val="26"/>
              </w:rPr>
              <w:t>569</w:t>
            </w:r>
          </w:p>
        </w:tc>
      </w:tr>
      <w:tr w:rsidR="004D43B0" w14:paraId="412D9512" w14:textId="77777777" w:rsidTr="00773C5D">
        <w:trPr>
          <w:cantSplit/>
          <w:trHeight w:val="154"/>
        </w:trPr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B416" w14:textId="77777777" w:rsidR="004D43B0" w:rsidRDefault="004D43B0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4D43B0" w14:paraId="556E2F29" w14:textId="77777777" w:rsidTr="00773C5D">
        <w:trPr>
          <w:cantSplit/>
          <w:trHeight w:val="15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AEA8" w14:textId="77777777" w:rsidR="004D43B0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FASE III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11B6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con base a 4 PAX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532D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Precio por persona en doble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B9F2" w14:textId="337E0B7A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USD </w:t>
            </w:r>
            <w:r w:rsidR="0006208A">
              <w:rPr>
                <w:rFonts w:ascii="Calibri" w:eastAsia="Calibri" w:hAnsi="Calibri" w:cs="Calibri"/>
                <w:b/>
                <w:sz w:val="26"/>
                <w:szCs w:val="26"/>
              </w:rPr>
              <w:t>2.899</w:t>
            </w:r>
          </w:p>
        </w:tc>
      </w:tr>
      <w:tr w:rsidR="004D43B0" w14:paraId="4040FCE7" w14:textId="77777777" w:rsidTr="00773C5D">
        <w:trPr>
          <w:cantSplit/>
          <w:trHeight w:val="154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2536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8958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D134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Suplemento en habitación sencilla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A8BC" w14:textId="326804C1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USD 1</w:t>
            </w:r>
            <w:r w:rsidR="00427773">
              <w:rPr>
                <w:rFonts w:ascii="Calibri" w:eastAsia="Calibri" w:hAnsi="Calibri" w:cs="Calibri"/>
                <w:b/>
                <w:sz w:val="26"/>
                <w:szCs w:val="26"/>
              </w:rPr>
              <w:t>.049</w:t>
            </w:r>
          </w:p>
        </w:tc>
      </w:tr>
      <w:tr w:rsidR="004D43B0" w14:paraId="12E762AC" w14:textId="77777777" w:rsidTr="00773C5D">
        <w:trPr>
          <w:cantSplit/>
          <w:trHeight w:val="154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0422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5A80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con base a 2 PAX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CBA6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Precio por persona en doble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6F8D" w14:textId="0649441B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USD </w:t>
            </w:r>
            <w:r w:rsidR="003E24B1">
              <w:rPr>
                <w:rFonts w:ascii="Calibri" w:eastAsia="Calibri" w:hAnsi="Calibri" w:cs="Calibri"/>
                <w:b/>
                <w:sz w:val="26"/>
                <w:szCs w:val="26"/>
              </w:rPr>
              <w:t>3.2</w:t>
            </w:r>
            <w:r w:rsidR="0006208A">
              <w:rPr>
                <w:rFonts w:ascii="Calibri" w:eastAsia="Calibri" w:hAnsi="Calibri" w:cs="Calibri"/>
                <w:b/>
                <w:sz w:val="26"/>
                <w:szCs w:val="26"/>
              </w:rPr>
              <w:t>49</w:t>
            </w:r>
          </w:p>
        </w:tc>
      </w:tr>
    </w:tbl>
    <w:p w14:paraId="51C10A12" w14:textId="77777777" w:rsidR="004D43B0" w:rsidRDefault="00000000">
      <w:pPr>
        <w:ind w:right="-376"/>
        <w:jc w:val="both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>Tarifas sujetas a modificación sin previo aviso y a disponibilidad al momento de reservar.</w:t>
      </w:r>
    </w:p>
    <w:p w14:paraId="75AC271B" w14:textId="77777777" w:rsidR="004D43B0" w:rsidRDefault="00000000">
      <w:pPr>
        <w:ind w:right="-37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 xml:space="preserve">*Aplicar 2% de fee bancario sobre la porción terrestre. </w:t>
      </w:r>
    </w:p>
    <w:p w14:paraId="68653D74" w14:textId="77777777" w:rsidR="004D43B0" w:rsidRDefault="00000000">
      <w:pPr>
        <w:ind w:right="-37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i/>
          <w:sz w:val="16"/>
          <w:szCs w:val="16"/>
          <w:highlight w:val="yellow"/>
        </w:rPr>
        <w:t>SE PAGA EN PESOS COLOMBIANOS AL CAMBIO DEL DIA + 30 PESOS POR DÓLAR POR DIFERENCIA EN CAMBIO EN BANCO OCCIDENTE.</w:t>
      </w:r>
    </w:p>
    <w:p w14:paraId="2520C6D8" w14:textId="77777777" w:rsidR="00D32C72" w:rsidRDefault="00D32C72">
      <w:pPr>
        <w:ind w:left="-567"/>
        <w:jc w:val="both"/>
        <w:rPr>
          <w:rFonts w:ascii="Calibri" w:eastAsia="Calibri" w:hAnsi="Calibri" w:cs="Calibri"/>
          <w:b/>
        </w:rPr>
      </w:pPr>
    </w:p>
    <w:p w14:paraId="788401FC" w14:textId="77777777" w:rsidR="004D43B0" w:rsidRDefault="00000000">
      <w:pPr>
        <w:ind w:left="-56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HOTELES 4* Y 5* SELECCIONADOS O SIMILARES</w:t>
      </w:r>
    </w:p>
    <w:p w14:paraId="577B6841" w14:textId="77777777" w:rsidR="004D43B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CANTÓN – I Y III Fase Soluxe Hotel 5* o similar.</w:t>
      </w:r>
    </w:p>
    <w:p w14:paraId="345B678C" w14:textId="77777777" w:rsidR="004D43B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CANTÓN – II Fase Vaperse Hotel 5* o similar.</w:t>
      </w:r>
    </w:p>
    <w:p w14:paraId="31A028D9" w14:textId="77777777" w:rsidR="004D43B0" w:rsidRPr="006D5D6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6D5D62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BEIJING – V- continent, Parkview Wuzhou, Celebrity International Grand 5* </w:t>
      </w:r>
    </w:p>
    <w:p w14:paraId="684BCF24" w14:textId="77777777" w:rsidR="004D43B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6D5D62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SHANGHAI- </w:t>
      </w:r>
      <w:r w:rsidRPr="006D5D62">
        <w:rPr>
          <w:rFonts w:ascii="Calibri" w:eastAsia="Calibri" w:hAnsi="Calibri" w:cs="Calibri"/>
          <w:sz w:val="22"/>
          <w:szCs w:val="22"/>
          <w:lang w:val="en-US"/>
        </w:rPr>
        <w:t>Grand</w:t>
      </w:r>
      <w:r w:rsidRPr="006D5D62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Mercure Shanghai, Hongquiao JinJiang Hotel 5*</w:t>
      </w:r>
    </w:p>
    <w:p w14:paraId="1DB69262" w14:textId="77777777" w:rsidR="00581068" w:rsidRPr="006D5D62" w:rsidRDefault="00581068" w:rsidP="00581068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14:paraId="4BDF0071" w14:textId="48295FA4" w:rsidR="006E3C90" w:rsidRDefault="00D57E58" w:rsidP="003F4A05">
      <w:pPr>
        <w:ind w:left="-567"/>
        <w:jc w:val="both"/>
        <w:rPr>
          <w:rFonts w:ascii="Calibri" w:eastAsia="Calibri" w:hAnsi="Calibri" w:cs="Calibri"/>
          <w:b/>
        </w:rPr>
      </w:pPr>
      <w:r w:rsidRPr="006E3C90">
        <w:rPr>
          <w:rFonts w:ascii="Calibri" w:eastAsia="Calibri" w:hAnsi="Calibri" w:cs="Calibri"/>
          <w:b/>
        </w:rPr>
        <w:t>INCLUYE</w:t>
      </w:r>
    </w:p>
    <w:p w14:paraId="074B767B" w14:textId="77777777" w:rsidR="006E3C90" w:rsidRPr="00581068" w:rsidRDefault="006E3C90" w:rsidP="006E3C90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b/>
        </w:rPr>
      </w:pPr>
      <w:r w:rsidRPr="006E3C90">
        <w:rPr>
          <w:rFonts w:ascii="Calibri" w:eastAsia="Calibri" w:hAnsi="Calibri" w:cs="Calibri"/>
          <w:bCs/>
        </w:rPr>
        <w:t>Tarjeta de asistencia médica durante todo el recorrido (cubrimiento de USD 40.000 por accidente o enfermedad no preexistente) por evento, aplica suplemento del 50 % para mayores de 76 a 85 años, con seguro de cancelación incluido hasta 1000 USD.</w:t>
      </w:r>
    </w:p>
    <w:p w14:paraId="23BA356C" w14:textId="1CC2BE13" w:rsidR="006E3C90" w:rsidRPr="006E3C90" w:rsidRDefault="006E3C90" w:rsidP="006E3C90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b/>
        </w:rPr>
      </w:pPr>
      <w:r w:rsidRPr="006E3C90">
        <w:rPr>
          <w:rFonts w:ascii="Calibri" w:eastAsia="Calibri" w:hAnsi="Calibri" w:cs="Calibri"/>
          <w:bCs/>
        </w:rPr>
        <w:t xml:space="preserve">Acompañamiento a partir de 15 pasajeros </w:t>
      </w:r>
    </w:p>
    <w:p w14:paraId="744016D9" w14:textId="77777777" w:rsidR="00D57E58" w:rsidRPr="006E3C90" w:rsidRDefault="00D57E58" w:rsidP="003F4A05">
      <w:pPr>
        <w:jc w:val="both"/>
        <w:rPr>
          <w:rFonts w:ascii="Calibri" w:eastAsia="Calibri" w:hAnsi="Calibri" w:cs="Calibri"/>
          <w:b/>
        </w:rPr>
      </w:pPr>
    </w:p>
    <w:p w14:paraId="1D727FF2" w14:textId="77777777" w:rsidR="004D43B0" w:rsidRDefault="00000000">
      <w:pPr>
        <w:ind w:left="-56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CANTÓN - GUANGZHOU</w:t>
      </w:r>
    </w:p>
    <w:p w14:paraId="4CA31BF6" w14:textId="07566285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Traslados </w:t>
      </w:r>
      <w:r w:rsidR="007527FD">
        <w:rPr>
          <w:rFonts w:ascii="Calibri" w:eastAsia="Calibri" w:hAnsi="Calibri" w:cs="Calibri"/>
          <w:color w:val="000000"/>
          <w:sz w:val="22"/>
          <w:szCs w:val="22"/>
        </w:rPr>
        <w:t>aeropuerto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hotel – aeropuerto con guía en español.</w:t>
      </w:r>
    </w:p>
    <w:p w14:paraId="28749D49" w14:textId="77777777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Alojamiento 4 noches / 5 días en hotel Soluxe 5* u hotel similar cinco estrellas - desayuno buffet.</w:t>
      </w:r>
    </w:p>
    <w:p w14:paraId="1CC2C919" w14:textId="77777777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Traductor en español – mandarín Agendado durante 4 días de feria. </w:t>
      </w:r>
    </w:p>
    <w:p w14:paraId="78621B9F" w14:textId="77777777" w:rsidR="003F4A05" w:rsidRDefault="00000000" w:rsidP="003F4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Asesoría para la obtención de Escarapela para la Feria de Cantón </w:t>
      </w:r>
    </w:p>
    <w:p w14:paraId="2FAA63BA" w14:textId="77777777" w:rsidR="00581068" w:rsidRDefault="00000000" w:rsidP="005810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F4A05">
        <w:rPr>
          <w:rFonts w:ascii="Calibri" w:eastAsia="Calibri" w:hAnsi="Calibri" w:cs="Calibri"/>
          <w:color w:val="000000"/>
          <w:sz w:val="22"/>
          <w:szCs w:val="22"/>
        </w:rPr>
        <w:t xml:space="preserve">Sim Card con internet ilimitado durante </w:t>
      </w:r>
      <w:r w:rsidR="00D57E58" w:rsidRPr="003F4A05">
        <w:rPr>
          <w:rFonts w:ascii="Calibri" w:eastAsia="Calibri" w:hAnsi="Calibri" w:cs="Calibri"/>
          <w:color w:val="000000"/>
          <w:sz w:val="22"/>
          <w:szCs w:val="22"/>
        </w:rPr>
        <w:t>todo el recorrido de este programa.</w:t>
      </w:r>
      <w:r w:rsidRPr="003F4A0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21C7C85" w14:textId="5C76FC3E" w:rsidR="00581068" w:rsidRPr="00581068" w:rsidRDefault="00581068" w:rsidP="005810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81068">
        <w:rPr>
          <w:rFonts w:ascii="Calibri" w:eastAsia="Calibri" w:hAnsi="Calibri" w:cs="Calibri"/>
          <w:color w:val="000000"/>
          <w:sz w:val="22"/>
          <w:szCs w:val="22"/>
        </w:rPr>
        <w:t xml:space="preserve">Vuelo cantón </w:t>
      </w:r>
      <w:r w:rsidR="00CD527A" w:rsidRPr="00581068">
        <w:rPr>
          <w:rFonts w:ascii="Calibri" w:eastAsia="Calibri" w:hAnsi="Calibri" w:cs="Calibri"/>
          <w:color w:val="000000"/>
          <w:sz w:val="22"/>
          <w:szCs w:val="22"/>
        </w:rPr>
        <w:t>Beij</w:t>
      </w:r>
      <w:r w:rsidR="00773C5D">
        <w:rPr>
          <w:rFonts w:ascii="Calibri" w:eastAsia="Calibri" w:hAnsi="Calibri" w:cs="Calibri"/>
          <w:color w:val="000000"/>
          <w:sz w:val="22"/>
          <w:szCs w:val="22"/>
        </w:rPr>
        <w:t>i</w:t>
      </w:r>
      <w:r w:rsidR="00CD527A" w:rsidRPr="00581068">
        <w:rPr>
          <w:rFonts w:ascii="Calibri" w:eastAsia="Calibri" w:hAnsi="Calibri" w:cs="Calibri"/>
          <w:color w:val="000000"/>
          <w:sz w:val="22"/>
          <w:szCs w:val="22"/>
        </w:rPr>
        <w:t>n</w:t>
      </w:r>
      <w:r w:rsidR="00CD527A">
        <w:rPr>
          <w:rFonts w:ascii="Calibri" w:eastAsia="Calibri" w:hAnsi="Calibri" w:cs="Calibri"/>
          <w:color w:val="000000"/>
          <w:sz w:val="22"/>
          <w:szCs w:val="22"/>
        </w:rPr>
        <w:t>g</w:t>
      </w:r>
    </w:p>
    <w:p w14:paraId="74F5F7C5" w14:textId="77777777" w:rsidR="00581068" w:rsidRPr="00581068" w:rsidRDefault="00581068" w:rsidP="005810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5F483D4" w14:textId="77777777" w:rsidR="00D57E58" w:rsidRDefault="00D57E58">
      <w:pPr>
        <w:ind w:left="-567"/>
        <w:jc w:val="both"/>
        <w:rPr>
          <w:rFonts w:ascii="Calibri" w:eastAsia="Calibri" w:hAnsi="Calibri" w:cs="Calibri"/>
          <w:b/>
        </w:rPr>
      </w:pPr>
    </w:p>
    <w:p w14:paraId="2BD99F42" w14:textId="2F9D7093" w:rsidR="004D43B0" w:rsidRDefault="00000000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BEIJING / SHANGHAI </w:t>
      </w:r>
    </w:p>
    <w:p w14:paraId="56BF62FE" w14:textId="77777777" w:rsidR="004D43B0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Traslados aeropuerto – hotel – aeropuerto con guía en español</w:t>
      </w:r>
    </w:p>
    <w:p w14:paraId="07459713" w14:textId="77777777" w:rsidR="004D43B0" w:rsidRDefault="00000000">
      <w:pPr>
        <w:numPr>
          <w:ilvl w:val="0"/>
          <w:numId w:val="1"/>
        </w:num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Alojamiento en Hoteles cinco estrellas con desayuno buffet. </w:t>
      </w:r>
    </w:p>
    <w:p w14:paraId="13C15D7E" w14:textId="77777777" w:rsidR="004D43B0" w:rsidRDefault="00000000">
      <w:pPr>
        <w:numPr>
          <w:ilvl w:val="0"/>
          <w:numId w:val="1"/>
        </w:numPr>
        <w:jc w:val="both"/>
      </w:pPr>
      <w:r>
        <w:rPr>
          <w:rFonts w:ascii="Calibri" w:eastAsia="Calibri" w:hAnsi="Calibri" w:cs="Calibri"/>
          <w:sz w:val="22"/>
          <w:szCs w:val="22"/>
        </w:rPr>
        <w:t>Visitas según itinerario en cada ciudad con guía en español.</w:t>
      </w:r>
    </w:p>
    <w:p w14:paraId="7C2C56FA" w14:textId="77777777" w:rsidR="004D43B0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Tiquete de tren   Beijing -Shanghái</w:t>
      </w:r>
    </w:p>
    <w:p w14:paraId="4C11BB77" w14:textId="77777777" w:rsidR="004D43B0" w:rsidRDefault="004D43B0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F51ADCE" w14:textId="77777777" w:rsidR="004D43B0" w:rsidRDefault="00000000">
      <w:pPr>
        <w:ind w:left="-56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 INCLUYE</w:t>
      </w:r>
    </w:p>
    <w:p w14:paraId="074D0B50" w14:textId="0209AC73" w:rsidR="00E173ED" w:rsidRPr="003F4A05" w:rsidRDefault="00000000" w:rsidP="00E173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Tiquete e Impuestos de tiquetes, ni impuesto de salida de cada país.</w:t>
      </w:r>
    </w:p>
    <w:p w14:paraId="2DCDD00C" w14:textId="77777777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Propinas para guía y chofer: USD 2 - 4 por pasajero por día. Propina maletero USD 1 por maleta y por cada servicio. </w:t>
      </w:r>
    </w:p>
    <w:p w14:paraId="4BB32C88" w14:textId="40519E81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Visa china. </w:t>
      </w:r>
      <w:r>
        <w:rPr>
          <w:rFonts w:ascii="Calibri" w:eastAsia="Calibri" w:hAnsi="Calibri" w:cs="Calibri"/>
          <w:sz w:val="22"/>
          <w:szCs w:val="22"/>
          <w:highlight w:val="yellow"/>
        </w:rPr>
        <w:t>OPCIONAL: Asia Traveling realiza el trámite de visa, una entrada 61</w:t>
      </w:r>
      <w:r w:rsidR="00773C5D">
        <w:rPr>
          <w:rFonts w:ascii="Calibri" w:eastAsia="Calibri" w:hAnsi="Calibri" w:cs="Calibri"/>
          <w:sz w:val="22"/>
          <w:szCs w:val="22"/>
          <w:highlight w:val="yellow"/>
        </w:rPr>
        <w:t>1</w:t>
      </w:r>
      <w:r>
        <w:rPr>
          <w:rFonts w:ascii="Calibri" w:eastAsia="Calibri" w:hAnsi="Calibri" w:cs="Calibri"/>
          <w:sz w:val="22"/>
          <w:szCs w:val="22"/>
          <w:highlight w:val="yellow"/>
        </w:rPr>
        <w:t>.000 COP, y se realiza en Bogotá.</w:t>
      </w:r>
    </w:p>
    <w:p w14:paraId="33C044E2" w14:textId="77777777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Actividades no contempladas como servicios incluidos del viaje, tales como, almuerzos, cenas, llamadas locales y de larga distancia, guías de turismo, pólizas de seguros, excesos de equipaje, eventos deportivos o culturales.</w:t>
      </w:r>
    </w:p>
    <w:p w14:paraId="721F6605" w14:textId="77777777" w:rsidR="004D43B0" w:rsidRDefault="004D43B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999B871" w14:textId="77777777" w:rsidR="004D43B0" w:rsidRDefault="00000000">
      <w:pPr>
        <w:ind w:left="-56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NOTA GENERAL</w:t>
      </w:r>
    </w:p>
    <w:p w14:paraId="59458CCF" w14:textId="77777777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Para el trámite de Visa a China solicitar Formulario y Requisitos </w:t>
      </w:r>
    </w:p>
    <w:p w14:paraId="5C37BF28" w14:textId="77777777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 pasajero debe enviar escaneada 1 foto a color 3 x 4 cm, y una tarjeta de presentación para el trámite de la escarapela al correo </w:t>
      </w:r>
      <w:hyperlink r:id="rId10">
        <w:r w:rsidR="004D43B0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reservas@asiatraveling.com.co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. (y también se debe llevar en físico a China)  </w:t>
      </w:r>
    </w:p>
    <w:p w14:paraId="61AD5931" w14:textId="77777777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4D43B0" w:rsidSect="00581068">
          <w:headerReference w:type="default" r:id="rId11"/>
          <w:footerReference w:type="default" r:id="rId12"/>
          <w:pgSz w:w="12240" w:h="15840"/>
          <w:pgMar w:top="2269" w:right="1041" w:bottom="1560" w:left="1985" w:header="709" w:footer="720" w:gutter="0"/>
          <w:pgNumType w:start="1"/>
          <w:cols w:space="720"/>
        </w:sectPr>
      </w:pPr>
      <w:r>
        <w:rPr>
          <w:rFonts w:ascii="Calibri" w:eastAsia="Calibri" w:hAnsi="Calibri" w:cs="Calibri"/>
          <w:color w:val="000000"/>
          <w:sz w:val="22"/>
          <w:szCs w:val="22"/>
        </w:rPr>
        <w:t>Cada pasajero puede llevar consigo hasta 9.999 dólares americanos en efectivo o su equivalente en otra moneda según la Resolución Externa No 6 de 2004 de la junta directiva del Banco de la República.</w:t>
      </w:r>
    </w:p>
    <w:p w14:paraId="524389B6" w14:textId="77777777" w:rsidR="004D43B0" w:rsidRDefault="004D43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</w:p>
    <w:sectPr w:rsidR="004D43B0">
      <w:type w:val="continuous"/>
      <w:pgSz w:w="12240" w:h="15840"/>
      <w:pgMar w:top="2552" w:right="1467" w:bottom="1701" w:left="226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D663" w14:textId="77777777" w:rsidR="00110468" w:rsidRDefault="00110468">
      <w:r>
        <w:separator/>
      </w:r>
    </w:p>
  </w:endnote>
  <w:endnote w:type="continuationSeparator" w:id="0">
    <w:p w14:paraId="50482C9D" w14:textId="77777777" w:rsidR="00110468" w:rsidRDefault="0011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 Engraved LET;Times New">
    <w:panose1 w:val="00000000000000000000"/>
    <w:charset w:val="00"/>
    <w:family w:val="roman"/>
    <w:notTrueType/>
    <w:pitch w:val="default"/>
  </w:font>
  <w:font w:name="Noto Sans Symbols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F02A" w14:textId="77777777" w:rsidR="004D43B0" w:rsidRDefault="004D43B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4D63" w14:textId="77777777" w:rsidR="00110468" w:rsidRDefault="00110468">
      <w:r>
        <w:separator/>
      </w:r>
    </w:p>
  </w:footnote>
  <w:footnote w:type="continuationSeparator" w:id="0">
    <w:p w14:paraId="7CCA637F" w14:textId="77777777" w:rsidR="00110468" w:rsidRDefault="0011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A54E" w14:textId="6DFB5FA6" w:rsidR="004D43B0" w:rsidRDefault="0058106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FD6797" wp14:editId="686962B8">
              <wp:simplePos x="0" y="0"/>
              <wp:positionH relativeFrom="column">
                <wp:posOffset>410487</wp:posOffset>
              </wp:positionH>
              <wp:positionV relativeFrom="paragraph">
                <wp:posOffset>804848</wp:posOffset>
              </wp:positionV>
              <wp:extent cx="1009650" cy="2190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80E16" w14:textId="04217EEA" w:rsidR="00280994" w:rsidRPr="00473610" w:rsidRDefault="00FC3F3B" w:rsidP="00280994">
                          <w:pPr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C3F3B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RNT: </w:t>
                          </w:r>
                          <w:r w:rsidR="00280994" w:rsidRPr="00473610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>No.102798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D67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.3pt;margin-top:63.35pt;width:79.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M9DAIAAPYDAAAOAAAAZHJzL2Uyb0RvYy54bWysU9tu2zAMfR+wfxD0vtgJkrYx4hRdugwD&#10;ugvQ7QNkWY6FyaJGKbG7rx8lu2m2vQ3zg0Ca1CF5eLS5HTrDTgq9Blvy+SznTFkJtbaHkn/7un9z&#10;w5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XzfH21opCk2GK+zq9XqYQonm879OG9go5Fo+RIS03o4vTgQ+xGFM8psZgHo+u9NiY5eKh2&#10;BtlJkAD26ZvQf0szlvUlX68Wq4RsId5P2uh0IIEa3ZX8Jo/fKJnIxjtbp5QgtBlt6sTYiZ7IyMhN&#10;GKqBEiNNFdRPRBTCKER6OGS0gD8560mEJfc/jgIVZ+aDJbLX8+UyqjY5y9X1ghy8jFSXEWElQZU8&#10;cDaau5CUHnmwcEdLaXTi66WTqVcSV6JxeghRvZd+ynp5rttfAAAA//8DAFBLAwQUAAYACAAAACEA&#10;xqfWU90AAAAKAQAADwAAAGRycy9kb3ducmV2LnhtbEyPwU7DMAyG70i8Q2QkLoilCyNlXdMJkEC7&#10;buwB3NZrK5qkarK1e3vMCY7+/Ov353w7215caAyddwaWiwQEucrXnWsMHL8+Hl9AhIiuxt47MnCl&#10;ANvi9ibHrPaT29PlEBvBJS5kaKCNccikDFVLFsPCD+R4d/Kjxcjj2Mh6xInLbS9VkmhpsXN8ocWB&#10;3luqvg9na+C0mx6e11P5GY/pfqXfsEtLfzXm/m5+3YCINMe/MPzqszoU7FT6s6uD6A3oleYkc6VT&#10;EBxQ6olJyUQvFcgil/9fKH4AAAD//wMAUEsBAi0AFAAGAAgAAAAhALaDOJL+AAAA4QEAABMAAAAA&#10;AAAAAAAAAAAAAAAAAFtDb250ZW50X1R5cGVzXS54bWxQSwECLQAUAAYACAAAACEAOP0h/9YAAACU&#10;AQAACwAAAAAAAAAAAAAAAAAvAQAAX3JlbHMvLnJlbHNQSwECLQAUAAYACAAAACEA/3AzPQwCAAD2&#10;AwAADgAAAAAAAAAAAAAAAAAuAgAAZHJzL2Uyb0RvYy54bWxQSwECLQAUAAYACAAAACEAxqfWU90A&#10;AAAKAQAADwAAAAAAAAAAAAAAAABmBAAAZHJzL2Rvd25yZXYueG1sUEsFBgAAAAAEAAQA8wAAAHAF&#10;AAAAAA==&#10;" stroked="f">
              <v:textbox>
                <w:txbxContent>
                  <w:p w14:paraId="0A280E16" w14:textId="04217EEA" w:rsidR="00280994" w:rsidRPr="00473610" w:rsidRDefault="00FC3F3B" w:rsidP="00280994">
                    <w:pPr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C3F3B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 xml:space="preserve">RNT: </w:t>
                    </w:r>
                    <w:r w:rsidR="00280994" w:rsidRPr="00473610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>No.102798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1B874938" wp14:editId="64913F5A">
          <wp:simplePos x="0" y="0"/>
          <wp:positionH relativeFrom="page">
            <wp:align>left</wp:align>
          </wp:positionH>
          <wp:positionV relativeFrom="paragraph">
            <wp:posOffset>-452396</wp:posOffset>
          </wp:positionV>
          <wp:extent cx="7762817" cy="10438130"/>
          <wp:effectExtent l="0" t="0" r="0" b="1270"/>
          <wp:wrapNone/>
          <wp:docPr id="4169067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17" cy="10438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A5620"/>
    <w:multiLevelType w:val="multilevel"/>
    <w:tmpl w:val="99E43BC2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1" w15:restartNumberingAfterBreak="0">
    <w:nsid w:val="307C3FA2"/>
    <w:multiLevelType w:val="multilevel"/>
    <w:tmpl w:val="D2A6AE30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2" w15:restartNumberingAfterBreak="0">
    <w:nsid w:val="43C22B9E"/>
    <w:multiLevelType w:val="multilevel"/>
    <w:tmpl w:val="1C484FB2"/>
    <w:lvl w:ilvl="0">
      <w:start w:val="1"/>
      <w:numFmt w:val="bullet"/>
      <w:pStyle w:val="Ttulo1"/>
      <w:lvlText w:val="●"/>
      <w:lvlJc w:val="left"/>
      <w:pPr>
        <w:ind w:left="578" w:hanging="360"/>
      </w:pPr>
      <w:rPr>
        <w:sz w:val="22"/>
        <w:szCs w:val="22"/>
      </w:rPr>
    </w:lvl>
    <w:lvl w:ilvl="1">
      <w:start w:val="1"/>
      <w:numFmt w:val="bullet"/>
      <w:pStyle w:val="Ttulo2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3" w15:restartNumberingAfterBreak="0">
    <w:nsid w:val="68B7130D"/>
    <w:multiLevelType w:val="hybridMultilevel"/>
    <w:tmpl w:val="09344B7E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845944057">
    <w:abstractNumId w:val="2"/>
  </w:num>
  <w:num w:numId="2" w16cid:durableId="1326589516">
    <w:abstractNumId w:val="0"/>
  </w:num>
  <w:num w:numId="3" w16cid:durableId="1290479027">
    <w:abstractNumId w:val="1"/>
  </w:num>
  <w:num w:numId="4" w16cid:durableId="956643902">
    <w:abstractNumId w:val="0"/>
  </w:num>
  <w:num w:numId="5" w16cid:durableId="1595438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3B0"/>
    <w:rsid w:val="000271C7"/>
    <w:rsid w:val="0006208A"/>
    <w:rsid w:val="000A5B0F"/>
    <w:rsid w:val="00110468"/>
    <w:rsid w:val="002123C5"/>
    <w:rsid w:val="00221F0F"/>
    <w:rsid w:val="002238AF"/>
    <w:rsid w:val="0024440C"/>
    <w:rsid w:val="00280994"/>
    <w:rsid w:val="00296AA9"/>
    <w:rsid w:val="002A3EDC"/>
    <w:rsid w:val="002D5FA3"/>
    <w:rsid w:val="002D6390"/>
    <w:rsid w:val="002F161A"/>
    <w:rsid w:val="003269E1"/>
    <w:rsid w:val="00335D25"/>
    <w:rsid w:val="0037166B"/>
    <w:rsid w:val="003746F4"/>
    <w:rsid w:val="0038310E"/>
    <w:rsid w:val="003A65BE"/>
    <w:rsid w:val="003B3CAF"/>
    <w:rsid w:val="003E24B1"/>
    <w:rsid w:val="003F0C5A"/>
    <w:rsid w:val="003F4A05"/>
    <w:rsid w:val="00427773"/>
    <w:rsid w:val="004337F6"/>
    <w:rsid w:val="004425B0"/>
    <w:rsid w:val="00453436"/>
    <w:rsid w:val="004707D2"/>
    <w:rsid w:val="004D43B0"/>
    <w:rsid w:val="004F0FBF"/>
    <w:rsid w:val="00552857"/>
    <w:rsid w:val="005573C8"/>
    <w:rsid w:val="00581068"/>
    <w:rsid w:val="005C57C7"/>
    <w:rsid w:val="005F168F"/>
    <w:rsid w:val="005F5A6D"/>
    <w:rsid w:val="00630E7F"/>
    <w:rsid w:val="00660C40"/>
    <w:rsid w:val="006A2E82"/>
    <w:rsid w:val="006D3AA0"/>
    <w:rsid w:val="006D5D62"/>
    <w:rsid w:val="006E3C90"/>
    <w:rsid w:val="006E511F"/>
    <w:rsid w:val="006F200D"/>
    <w:rsid w:val="007527FD"/>
    <w:rsid w:val="00773C5D"/>
    <w:rsid w:val="00776612"/>
    <w:rsid w:val="00784813"/>
    <w:rsid w:val="00784D8F"/>
    <w:rsid w:val="007A7321"/>
    <w:rsid w:val="007D4510"/>
    <w:rsid w:val="00823A1A"/>
    <w:rsid w:val="008927A3"/>
    <w:rsid w:val="00897A6D"/>
    <w:rsid w:val="00900757"/>
    <w:rsid w:val="00903339"/>
    <w:rsid w:val="009C55AD"/>
    <w:rsid w:val="009E0B24"/>
    <w:rsid w:val="00A10367"/>
    <w:rsid w:val="00A236A1"/>
    <w:rsid w:val="00A4363A"/>
    <w:rsid w:val="00A7691C"/>
    <w:rsid w:val="00A808E6"/>
    <w:rsid w:val="00B22D0D"/>
    <w:rsid w:val="00B566B0"/>
    <w:rsid w:val="00B701DF"/>
    <w:rsid w:val="00B967CF"/>
    <w:rsid w:val="00C00983"/>
    <w:rsid w:val="00C01B1B"/>
    <w:rsid w:val="00C0629D"/>
    <w:rsid w:val="00C57FA4"/>
    <w:rsid w:val="00C60DCB"/>
    <w:rsid w:val="00CC41F8"/>
    <w:rsid w:val="00CD527A"/>
    <w:rsid w:val="00CF75F5"/>
    <w:rsid w:val="00D00F94"/>
    <w:rsid w:val="00D05B5A"/>
    <w:rsid w:val="00D32C72"/>
    <w:rsid w:val="00D57E58"/>
    <w:rsid w:val="00D92AC9"/>
    <w:rsid w:val="00E15FAF"/>
    <w:rsid w:val="00E173ED"/>
    <w:rsid w:val="00E21A36"/>
    <w:rsid w:val="00E537C9"/>
    <w:rsid w:val="00E678CA"/>
    <w:rsid w:val="00E86B40"/>
    <w:rsid w:val="00E96E34"/>
    <w:rsid w:val="00EC583E"/>
    <w:rsid w:val="00ED7CCB"/>
    <w:rsid w:val="00F14274"/>
    <w:rsid w:val="00F2765D"/>
    <w:rsid w:val="00FB087E"/>
    <w:rsid w:val="00FB1F12"/>
    <w:rsid w:val="00FB2AF3"/>
    <w:rsid w:val="00FB718C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37C52"/>
  <w15:docId w15:val="{569DFE8A-DF1D-419B-9718-CA98D96C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Textoindependiente"/>
    <w:uiPriority w:val="9"/>
    <w:semiHidden/>
    <w:unhideWhenUsed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Academy Engraved LET;Times New" w:hAnsi="Academy Engraved LET;Times New" w:cs="Academy Engraved LET;Times New"/>
    </w:rPr>
  </w:style>
  <w:style w:type="character" w:customStyle="1" w:styleId="WW8Num5z0">
    <w:name w:val="WW8Num5z0"/>
    <w:qFormat/>
    <w:rPr>
      <w:rFonts w:ascii="Academy Engraved LET;Times New" w:hAnsi="Academy Engraved LET;Times New" w:cs="Academy Engraved LET;Times New"/>
    </w:rPr>
  </w:style>
  <w:style w:type="character" w:customStyle="1" w:styleId="WW8Num6z0">
    <w:name w:val="WW8Num6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6z1">
    <w:name w:val="WW8Num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2"/>
      <w:szCs w:val="22"/>
      <w:lang w:val="es-E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0z1">
    <w:name w:val="WW8Num10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1z0">
    <w:name w:val="WW8Num11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1z1">
    <w:name w:val="WW8Num11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  <w:sz w:val="22"/>
      <w:szCs w:val="22"/>
      <w:lang w:val="en-U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Academy Engraved LET;Times New" w:hAnsi="Academy Engraved LET;Times New" w:cs="Academy Engraved LET;Times New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1z1">
    <w:name w:val="WW8Num21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3z1">
    <w:name w:val="WW8Num23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4z0">
    <w:name w:val="WW8Num24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4z1">
    <w:name w:val="WW8Num24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z1">
    <w:name w:val="WW8Num3z1"/>
    <w:qFormat/>
    <w:rPr>
      <w:rFonts w:ascii="Courier New" w:hAnsi="Courier New" w:cs="Wingdings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Wingdings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9z6">
    <w:name w:val="WW8Num9z6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Symbol" w:hAnsi="Symbol" w:cs="Symbol"/>
      <w:lang w:val="es-E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Wingdings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Wingdings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Wingdings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Wingdings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Academy Engraved LET;Times New" w:hAnsi="Academy Engraved LET;Times New" w:cs="Academy Engraved LET;Times New"/>
    </w:rPr>
  </w:style>
  <w:style w:type="character" w:customStyle="1" w:styleId="WW8Num34z1">
    <w:name w:val="WW8Num34z1"/>
    <w:qFormat/>
    <w:rPr>
      <w:rFonts w:ascii="Courier New" w:hAnsi="Courier New" w:cs="Wingdings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Wingdings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Wingdings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Wingdings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Wingdings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4">
    <w:name w:val="WW8Num40z4"/>
    <w:qFormat/>
    <w:rPr>
      <w:rFonts w:ascii="Courier New" w:hAnsi="Courier New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Wingdings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Wingdings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Wingdings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Wingdings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Wingdings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Wingdings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Wingdings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qFormat/>
    <w:rPr>
      <w:b/>
    </w:rPr>
  </w:style>
  <w:style w:type="character" w:customStyle="1" w:styleId="TextodegloboCar">
    <w:name w:val="Texto de globo Car"/>
    <w:qFormat/>
    <w:rPr>
      <w:rFonts w:ascii="Tahoma" w:eastAsia="Times New Roman" w:hAnsi="Tahoma" w:cs="Tahoma"/>
      <w:sz w:val="16"/>
      <w:szCs w:val="16"/>
      <w:lang w:val="es-CO"/>
    </w:rPr>
  </w:style>
  <w:style w:type="character" w:customStyle="1" w:styleId="TextoindependienteCar">
    <w:name w:val="Texto independiente Car"/>
    <w:qFormat/>
    <w:rPr>
      <w:rFonts w:eastAsia="Times New Roman"/>
      <w:b/>
      <w:bCs/>
      <w:sz w:val="24"/>
      <w:szCs w:val="24"/>
      <w:lang w:val="en-US"/>
    </w:rPr>
  </w:style>
  <w:style w:type="character" w:customStyle="1" w:styleId="PiedepginaCar">
    <w:name w:val="Pie de página Car"/>
    <w:qFormat/>
    <w:rPr>
      <w:rFonts w:eastAsia="Times New Roman"/>
      <w:sz w:val="24"/>
      <w:szCs w:val="24"/>
    </w:rPr>
  </w:style>
  <w:style w:type="character" w:customStyle="1" w:styleId="SubttuloCar">
    <w:name w:val="Subtítulo Car"/>
    <w:qFormat/>
    <w:rPr>
      <w:rFonts w:ascii="Cambria" w:eastAsia="Times New Roman" w:hAnsi="Cambria" w:cs="Times New Roman"/>
      <w:sz w:val="24"/>
      <w:szCs w:val="24"/>
    </w:rPr>
  </w:style>
  <w:style w:type="character" w:customStyle="1" w:styleId="SinespaciadoCar">
    <w:name w:val="Sin espaciado Car"/>
    <w:qFormat/>
    <w:rPr>
      <w:rFonts w:ascii="Arial" w:eastAsia="Calibri" w:hAnsi="Arial" w:cs="Aria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b/>
      <w:bCs/>
      <w:lang w:val="en-US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HTMLconformatoprevio">
    <w:name w:val="HTML Preformatted"/>
    <w:basedOn w:val="Normal"/>
    <w:qFormat/>
    <w:rPr>
      <w:rFonts w:ascii="Courier New" w:hAnsi="Courier New" w:cs="Courier New"/>
      <w:color w:val="000000"/>
      <w:sz w:val="20"/>
      <w:szCs w:val="20"/>
    </w:rPr>
  </w:style>
  <w:style w:type="paragraph" w:customStyle="1" w:styleId="Sangranormal1">
    <w:name w:val="Sangría normal1"/>
    <w:basedOn w:val="Normal"/>
    <w:qFormat/>
    <w:pPr>
      <w:widowControl w:val="0"/>
      <w:ind w:firstLine="420"/>
      <w:jc w:val="both"/>
    </w:pPr>
    <w:rPr>
      <w:rFonts w:eastAsia="SimSun;宋体"/>
      <w:kern w:val="2"/>
      <w:sz w:val="21"/>
      <w:szCs w:val="20"/>
      <w:lang w:val="en-U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Listamedia2-nfasis41">
    <w:name w:val="Lista media 2 - Énfasis 41"/>
    <w:basedOn w:val="Normal"/>
    <w:qFormat/>
    <w:pPr>
      <w:ind w:left="720"/>
    </w:pPr>
  </w:style>
  <w:style w:type="paragraph" w:customStyle="1" w:styleId="Cuadrculamedia21">
    <w:name w:val="Cuadrícula media 21"/>
    <w:qFormat/>
    <w:pPr>
      <w:suppressAutoHyphens/>
    </w:pPr>
    <w:rPr>
      <w:lang w:eastAsia="zh-CN"/>
    </w:rPr>
  </w:style>
  <w:style w:type="paragraph" w:customStyle="1" w:styleId="Cuadrculaclara-nfasis31">
    <w:name w:val="Cuadrícula clara - Énfasis 31"/>
    <w:basedOn w:val="Normal"/>
    <w:qFormat/>
    <w:pPr>
      <w:ind w:left="720"/>
    </w:pPr>
  </w:style>
  <w:style w:type="paragraph" w:styleId="NormalWeb">
    <w:name w:val="Normal (Web)"/>
    <w:basedOn w:val="Normal"/>
    <w:qFormat/>
    <w:pPr>
      <w:spacing w:before="280" w:after="280" w:line="160" w:lineRule="atLeast"/>
      <w:jc w:val="both"/>
    </w:pPr>
    <w:rPr>
      <w:color w:val="000000"/>
      <w:sz w:val="12"/>
      <w:szCs w:val="12"/>
      <w:lang w:val="es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Default">
    <w:name w:val="Default"/>
    <w:qFormat/>
    <w:pPr>
      <w:autoSpaceDE w:val="0"/>
    </w:pPr>
    <w:rPr>
      <w:color w:val="000000"/>
      <w:lang w:eastAsia="zh-CN"/>
    </w:rPr>
  </w:style>
  <w:style w:type="paragraph" w:customStyle="1" w:styleId="Cuadrculamedia22">
    <w:name w:val="Cuadrícula media 22"/>
    <w:qFormat/>
    <w:pPr>
      <w:suppressAutoHyphens/>
    </w:pPr>
    <w:rPr>
      <w:lang w:eastAsia="zh-CN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styleId="Sinespaciado">
    <w:name w:val="No Spacing"/>
    <w:basedOn w:val="Normal"/>
    <w:qFormat/>
    <w:pPr>
      <w:suppressAutoHyphens w:val="0"/>
    </w:pPr>
    <w:rPr>
      <w:rFonts w:ascii="Arial" w:eastAsia="Calibri" w:hAnsi="Arial" w:cs="Arial"/>
      <w:sz w:val="20"/>
      <w:szCs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table" w:customStyle="1" w:styleId="a">
    <w:basedOn w:val="TableNormal3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93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5AA2"/>
    <w:pPr>
      <w:suppressAutoHyphens w:val="0"/>
      <w:ind w:left="720"/>
      <w:contextualSpacing/>
    </w:pPr>
  </w:style>
  <w:style w:type="table" w:customStyle="1" w:styleId="a1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9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servas@asiatraveling.com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qLgJhIUZCtlw5raq9gshxtB7g==">CgMxLjAyCGguZ2pkZ3hzOAByITF5OC1jOVpCYnI3OXJjNHZjQ2F3V0t5T2I4cEJvV2NMbQ==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1180</Words>
  <Characters>5418</Characters>
  <Application>Microsoft Office Word</Application>
  <DocSecurity>0</DocSecurity>
  <Lines>180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</cp:lastModifiedBy>
  <cp:revision>192</cp:revision>
  <dcterms:created xsi:type="dcterms:W3CDTF">2024-12-16T19:38:00Z</dcterms:created>
  <dcterms:modified xsi:type="dcterms:W3CDTF">2025-11-21T18:03:00Z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2025-01-08T16:12:58Z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0e605964-f5e3-4fec-8d6c-d9fa176c389a</vt:lpwstr>
  </property>
  <property fmtid="{D5CDD505-2E9C-101B-9397-08002B2CF9AE}" pid="7" name="MSIP_Label_defa4170-0d19-0005-0004-bc88714345d2_ActionId">
    <vt:lpwstr>2c8b78b1-b275-4015-8cca-40c1e150145d</vt:lpwstr>
  </property>
  <property fmtid="{D5CDD505-2E9C-101B-9397-08002B2CF9AE}" pid="8" name="MSIP_Label_defa4170-0d19-0005-0004-bc88714345d2_ContentBits">
    <vt:lpwstr>0</vt:lpwstr>
  </property>
</Properties>
</file>